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A Mír és a Nemzetközi Űrállomás működése</w:t>
      </w:r>
    </w:p>
    <w:p>
      <w:pPr>
        <w:pStyle w:val="Normal"/>
        <w:spacing w:lineRule="auto" w:line="240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Felső</w:t>
      </w:r>
      <w:r>
        <w:rPr>
          <w:rFonts w:ascii="Liberation Serif" w:hAnsi="Liberation Serif"/>
          <w:b/>
          <w:bCs/>
          <w:sz w:val="28"/>
          <w:szCs w:val="28"/>
        </w:rPr>
        <w:t>s kérdések</w:t>
      </w:r>
    </w:p>
    <w:p>
      <w:pPr>
        <w:pStyle w:val="Normal"/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Milyen vastag a légkör a Föld körül?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600 km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200 km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100 km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Milyen rétegekből áll a légkör szerkezete? (a legalsóval kezdd!)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troposzfére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sztratoszféra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mezoszféra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termoszféra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Milyen külső behatásoktól véd a Föld légköre?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védőernyőként óvják a Földet a Nap káros sugárzásától, és megszűrik, a súrlódás révén elégetik a Föld felé száguldó meteoritok nagy részét.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Hány km-es magasságban kezdődik a világűr?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120 km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100 km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80 km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Mit nevezünk gravitációnak?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A gravitáció, más néven tömegvonzás egy kölcsönhatás amely bármilyen két, tömeggel bíró test között fennáll, és a testek tömegközéppontjainak egymás felé ható gyorsulását okozza.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Mikor lép fel a súlytalanság?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Súlytalanság akkor lép fel, ha a testnek nincs súlya, vagyis egy test nem nyomja az alátámasztást (nincs alátámasztva), és nem húzza a felfüggesztést (nincs felfüggesztve).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Milyen alakú pályán kerengenek a bolygók a Nap körül?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Ellipszispályán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Körpályán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 a fő ismérve, jellegzetessége a modul-űrállomásoknak?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Ezek több, nyomás alatt lévő egységből, modulból állnak, így az űrállomások hermetikus térfogata a többszörösére növekedett.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Mit jelent magyarul az orosz </w:t>
      </w:r>
      <w:r>
        <w:rPr>
          <w:rFonts w:ascii="Liberation Serif" w:hAnsi="Liberation Serif"/>
          <w:b/>
          <w:bCs/>
          <w:i/>
          <w:iCs/>
          <w:sz w:val="24"/>
          <w:szCs w:val="24"/>
        </w:rPr>
        <w:t>mír</w:t>
      </w:r>
      <w:r>
        <w:rPr>
          <w:rFonts w:ascii="Liberation Serif" w:hAnsi="Liberation Serif"/>
          <w:sz w:val="24"/>
          <w:szCs w:val="24"/>
        </w:rPr>
        <w:t xml:space="preserve"> szó?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Béke (vagy világ)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Csillag</w:t>
      </w:r>
    </w:p>
    <w:p>
      <w:pPr>
        <w:pStyle w:val="Normal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color w:val="202122"/>
          <w:sz w:val="24"/>
          <w:szCs w:val="24"/>
        </w:rPr>
        <w:t>Sas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bookmarkStart w:id="0" w:name="__DdeLink__648_1791211775"/>
      <w:bookmarkEnd w:id="0"/>
      <w:r>
        <w:rPr>
          <w:rFonts w:ascii="Liberation Serif" w:hAnsi="Liberation Serif"/>
          <w:sz w:val="24"/>
          <w:szCs w:val="24"/>
        </w:rPr>
        <w:t>Nevezz meg legalább három Mír modult!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Központi modul, Kvant 1, Kvant 2, Szpektr, Krisztall, Dokkoló modul, Priroda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 a feladata a Központi modulnak?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 xml:space="preserve">A </w:t>
      </w:r>
      <w:r>
        <w:rPr>
          <w:rFonts w:cs="Times New Roman" w:ascii="Liberation Serif" w:hAnsi="Liberation Serif"/>
          <w:b/>
          <w:color w:val="000000"/>
          <w:sz w:val="24"/>
          <w:szCs w:val="24"/>
        </w:rPr>
        <w:t>Központi modul</w:t>
      </w:r>
      <w:r>
        <w:rPr>
          <w:rFonts w:cs="Times New Roman" w:ascii="Liberation Serif" w:hAnsi="Liberation Serif"/>
          <w:color w:val="000000"/>
          <w:sz w:val="24"/>
          <w:szCs w:val="24"/>
        </w:rPr>
        <w:t xml:space="preserve"> biztosította a lakóhelyet az űrhajósok számára és az űrállomás irányítását.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Melyik modulban folytak az anyagtudományi, geofizikai és asztrofizikai megfigyelések?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Krisztall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Kvant 2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Priroda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Mír űrállomáson melyik modulban laktak az amerikai űrhajósok?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Szpektr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Krisztall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Kvant 1</w:t>
      </w:r>
    </w:p>
    <w:p>
      <w:pPr>
        <w:pStyle w:val="Normal"/>
        <w:numPr>
          <w:ilvl w:val="0"/>
          <w:numId w:val="0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modulokat egyszerre, vagy külön-külön, egymás után „fellőve” állították pályára?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Külön-külön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Egyszerre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Milyen űrhajók szállították az űrhajósokat a Mír-re?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Szujuz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Progressz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Apolló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Űrsiklók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Milyen űrhajók szállították az ellátmányt, az utánpótlástt a Mír-re?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Szujuz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Progressz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Apolló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Űrsiklók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NASA űrsiklói besegítettek-e a Mír építésébe?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Igen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Nem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Meddig volt lakott a Mír űrállomás?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1999.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1989.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2002.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Sorolj fel legalább három országot, akik részt vettek a Nemzetközi Űrállomás felépítésében!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/>
      </w:pPr>
      <w:r>
        <w:rPr>
          <w:rFonts w:cs="Times New Roman" w:ascii="Liberation Serif" w:hAnsi="Liberation Serif"/>
          <w:b/>
          <w:bCs/>
          <w:sz w:val="24"/>
          <w:szCs w:val="24"/>
        </w:rPr>
        <w:t xml:space="preserve">A programban 16 ország vesz részt: az </w:t>
      </w:r>
      <w:hyperlink r:id="rId2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Amerikai Egyesült Államok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, </w:t>
      </w:r>
      <w:hyperlink r:id="rId3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Oroszország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, </w:t>
      </w:r>
      <w:hyperlink r:id="rId4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Japán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, </w:t>
      </w:r>
      <w:hyperlink r:id="rId5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Kanada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, Brazília és az ESA, az Európai Űrügynökség 11 tagállama. Brazília és </w:t>
      </w:r>
      <w:hyperlink r:id="rId6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Olaszország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 a </w:t>
      </w:r>
      <w:hyperlink r:id="rId7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NASA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>-val kötött külön szerződéssel is részt vesz.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 Nemzetközi Űrállomás milyen magasan repül a Föld felett?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405 km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500000 km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120 km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Hogyan nevezik ezt a pályát?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Alacsony Föld körüli pálya</w:t>
      </w:r>
      <w:r>
        <w:rPr>
          <w:rFonts w:ascii="Liberation Serif" w:hAnsi="Liberation Serif"/>
          <w:sz w:val="24"/>
          <w:szCs w:val="24"/>
        </w:rPr>
        <w:t xml:space="preserve">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Magas pályamagasság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Karman vonal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 Nemzetközi Űrállomás hány percenként kerüli meg a Földet?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92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60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10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Mióta dolgoznak űrhajósok a Nemzetközi Űrállomás fedélzetén?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2000. november 2.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2001. október 11.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2010. január 1.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Nevezz meg legalább három modult a Nemzetközi Űrállomás építményében!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Zarja, Zvezda, Destiny, Unity, Pirsz, Columbus, Kibo, Poiszk,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Milyen űrhajók szolgálták ki és szolgálják ki a Nemzetközi Űrállomást?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Szojuz, Progressz, űrsiklók, ATV, HTV, Dragon, Cygnus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Charles Simonyi, a második magyar származású űrhajós, mikor volt fenn a Nemzetközi Űrállomáson?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/>
      </w:pPr>
      <w:r>
        <w:rPr>
          <w:rFonts w:ascii="Liberation Serif" w:hAnsi="Liberation Serif"/>
          <w:b/>
          <w:bCs/>
          <w:color w:val="00000A"/>
          <w:sz w:val="24"/>
          <w:szCs w:val="24"/>
          <w:u w:val="none"/>
        </w:rPr>
        <w:t xml:space="preserve">Először  </w:t>
      </w:r>
      <w:hyperlink r:id="rId8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2007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 tavaszán jutott fel az űrállomásra a </w:t>
      </w:r>
      <w:hyperlink r:id="rId9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Szojuz TMA–10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 fedélzetén az első magyar, </w:t>
      </w:r>
      <w:hyperlink r:id="rId10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Charles Simonyi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, aki </w:t>
      </w:r>
      <w:hyperlink r:id="rId11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űrturistaként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 vett részt a repülésen. Másodszor 2009 márciusában, a </w:t>
      </w:r>
      <w:hyperlink r:id="rId12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Szojuz TMA–10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 fedélzetén  érkezett a Nemzetközi Űrállomásra. Simonyi többek között a magyar fejlesztésű </w:t>
      </w:r>
      <w:hyperlink r:id="rId13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Pille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 dózismérővel is végzett méréseket, valamint rádiókapcsolatot létesített magyar </w:t>
      </w:r>
      <w:hyperlink r:id="rId14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rádióamatőrökkel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Milyen berendezések biztosítják a Nemzetközi Űrállomás energiaellátását?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Napelemek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Atomreaktorok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szélturbinák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Mi a neve az Európai Űrügynökség (ESA) kutatómoduljának?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Columbus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Kibo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Poiszk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japán Kibo modulal egy időben, milyen berendezést kapcsoltak még az állomáshoz?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/>
      </w:pPr>
      <w:r>
        <w:rPr>
          <w:rFonts w:cs="Times New Roman" w:ascii="Liberation Serif" w:hAnsi="Liberation Serif"/>
          <w:b/>
          <w:bCs/>
          <w:sz w:val="24"/>
          <w:szCs w:val="24"/>
        </w:rPr>
        <w:t xml:space="preserve">a kanadai </w:t>
      </w:r>
      <w:hyperlink r:id="rId15">
        <w:r>
          <w:rPr>
            <w:rStyle w:val="Internethivatkozs"/>
            <w:rFonts w:ascii="Liberation Serif" w:hAnsi="Liberation Serif"/>
            <w:b/>
            <w:bCs/>
            <w:i/>
            <w:color w:val="00000A"/>
            <w:sz w:val="24"/>
            <w:szCs w:val="24"/>
            <w:u w:val="none"/>
          </w:rPr>
          <w:t>Dextre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 robotkar-manipulátort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  <w:t>egy szonár berendezést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  <w:t>egy obszervatóriumot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Az űrhajósok vizeletét felhasználják-e ivóvíz előállítására?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Igen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nem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Melyik volt az első kereskedelmi űrhajó, ami utánpótlást szállított az űrállomásra?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/>
      </w:pPr>
      <w:hyperlink r:id="rId16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SpaceX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 </w:t>
      </w:r>
      <w:hyperlink r:id="rId17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Dragon</w:t>
        </w:r>
      </w:hyperlink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A"/>
          <w:sz w:val="24"/>
          <w:szCs w:val="24"/>
          <w:u w:val="none"/>
        </w:rPr>
        <w:t>Cygnus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A"/>
          <w:sz w:val="24"/>
          <w:szCs w:val="24"/>
          <w:u w:val="none"/>
        </w:rPr>
        <w:t>ATV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A"/>
          <w:sz w:val="24"/>
          <w:szCs w:val="24"/>
          <w:u w:val="none"/>
        </w:rPr>
        <w:t>HTV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Sorolj fel három teherűrhajó típust!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Szojuz, Progressz, űrsiklók, ATV, HTV, Dragon, Cygnus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Nemzetközi Űrállomás végleges kiépítését követ</w:t>
      </w:r>
      <w:r>
        <w:rPr>
          <w:rFonts w:ascii="Liberation Serif" w:hAnsi="Liberation Serif"/>
          <w:sz w:val="24"/>
          <w:szCs w:val="24"/>
        </w:rPr>
        <w:t>ö</w:t>
      </w:r>
      <w:r>
        <w:rPr>
          <w:rFonts w:ascii="Liberation Serif" w:hAnsi="Liberation Serif"/>
          <w:sz w:val="24"/>
          <w:szCs w:val="24"/>
        </w:rPr>
        <w:t>en mekkora lesz annak tömege?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420 tonna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980 tonna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150 tonna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Hova kerül a hulladék?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cs="Times New Roman" w:ascii="Liberation Serif" w:hAnsi="Liberation Serif"/>
          <w:b/>
          <w:bCs/>
          <w:sz w:val="24"/>
          <w:szCs w:val="24"/>
        </w:rPr>
        <w:t>Az űrállomáson keletkezett mindenfajta hulladékot a teherűrhajók és az űrrepülők szállítják el.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2040-ben Föld körüli pályán lesz még a Nemzetközi Űrállomás?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Nem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igen</w:t>
      </w:r>
    </w:p>
    <w:p>
      <w:pPr>
        <w:pStyle w:val="Normal"/>
        <w:numPr>
          <w:ilvl w:val="0"/>
          <w:numId w:val="0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hu-HU" w:eastAsia="zh-CN" w:bidi="hi-IN"/>
    </w:rPr>
  </w:style>
  <w:style w:type="character" w:styleId="Szmozsjelek">
    <w:name w:val="Számozásjelek"/>
    <w:qFormat/>
    <w:rPr/>
  </w:style>
  <w:style w:type="character" w:styleId="Internethivatkozs">
    <w:name w:val="Internet-hivatkozás"/>
    <w:rPr>
      <w:color w:val="000080"/>
      <w:u w:val="single"/>
      <w:lang w:val="zxx" w:eastAsia="zxx" w:bidi="zxx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Mangal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u.wikipedia.org/wiki/Amerikai_Egyes&#252;lt_&#193;llamok" TargetMode="External"/><Relationship Id="rId3" Type="http://schemas.openxmlformats.org/officeDocument/2006/relationships/hyperlink" Target="https://hu.wikipedia.org/wiki/Oroszorsz&#225;g" TargetMode="External"/><Relationship Id="rId4" Type="http://schemas.openxmlformats.org/officeDocument/2006/relationships/hyperlink" Target="https://hu.wikipedia.org/wiki/Jap&#225;n" TargetMode="External"/><Relationship Id="rId5" Type="http://schemas.openxmlformats.org/officeDocument/2006/relationships/hyperlink" Target="https://hu.wikipedia.org/wiki/Kanada" TargetMode="External"/><Relationship Id="rId6" Type="http://schemas.openxmlformats.org/officeDocument/2006/relationships/hyperlink" Target="https://hu.wikipedia.org/wiki/Olaszorsz&#225;g" TargetMode="External"/><Relationship Id="rId7" Type="http://schemas.openxmlformats.org/officeDocument/2006/relationships/hyperlink" Target="https://hu.wikipedia.org/wiki/NASA" TargetMode="External"/><Relationship Id="rId8" Type="http://schemas.openxmlformats.org/officeDocument/2006/relationships/hyperlink" Target="https://hu.wikipedia.org/wiki/2007" TargetMode="External"/><Relationship Id="rId9" Type="http://schemas.openxmlformats.org/officeDocument/2006/relationships/hyperlink" Target="https://hu.wikipedia.org/wiki/Szojuz_TMA&#8211;10" TargetMode="External"/><Relationship Id="rId10" Type="http://schemas.openxmlformats.org/officeDocument/2006/relationships/hyperlink" Target="https://hu.wikipedia.org/wiki/Charles_Simonyi" TargetMode="External"/><Relationship Id="rId11" Type="http://schemas.openxmlformats.org/officeDocument/2006/relationships/hyperlink" Target="https://hu.wikipedia.org/wiki/&#368;rturizmus" TargetMode="External"/><Relationship Id="rId12" Type="http://schemas.openxmlformats.org/officeDocument/2006/relationships/hyperlink" Target="https://hu.wikipedia.org/wiki/Szojuz_TMA&#8211;10" TargetMode="External"/><Relationship Id="rId13" Type="http://schemas.openxmlformats.org/officeDocument/2006/relationships/hyperlink" Target="https://hu.wikipedia.org/wiki/Pille_d&#243;zism&#233;r&#337;" TargetMode="External"/><Relationship Id="rId14" Type="http://schemas.openxmlformats.org/officeDocument/2006/relationships/hyperlink" Target="https://hu.wikipedia.org/wiki/R&#225;di&#243;amat&#337;r" TargetMode="External"/><Relationship Id="rId15" Type="http://schemas.openxmlformats.org/officeDocument/2006/relationships/hyperlink" Target="https://hu.wikipedia.org/wiki/Dextre" TargetMode="External"/><Relationship Id="rId16" Type="http://schemas.openxmlformats.org/officeDocument/2006/relationships/hyperlink" Target="https://hu.wikipedia.org/wiki/SpaceX" TargetMode="External"/><Relationship Id="rId17" Type="http://schemas.openxmlformats.org/officeDocument/2006/relationships/hyperlink" Target="https://hu.wikipedia.org/wiki/Dragon_(&#369;rhaj&#243;)" TargetMode="Externa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176</TotalTime>
  <Application>LibreOffice/5.0.4.2$Windows_x86 LibreOffice_project/2b9802c1994aa0b7dc6079e128979269cf95bc78</Application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2021-12-20T11:59:20Z</dcterms:created>
  <dc:language>hu-HU</dc:language>
  <dcterms:modified xsi:type="dcterms:W3CDTF">2021-12-22T15:40:12Z</dcterms:modified>
  <cp:revision>37</cp:revision>
</cp:coreProperties>
</file>