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BCBFA" w14:textId="77777777" w:rsidR="00BC7478" w:rsidRDefault="00BC7478">
      <w:pPr>
        <w:pStyle w:val="Standard"/>
        <w:widowControl w:val="0"/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BC7478" w14:paraId="27734A3F" w14:textId="77777777">
        <w:trPr>
          <w:trHeight w:val="454"/>
        </w:trPr>
        <w:tc>
          <w:tcPr>
            <w:tcW w:w="906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17365D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F7CF296" w14:textId="77777777" w:rsidR="00BC7478" w:rsidRDefault="00D608F7">
            <w:pPr>
              <w:pStyle w:val="Standard"/>
              <w:spacing w:line="288" w:lineRule="auto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ALAPADATOK</w:t>
            </w:r>
          </w:p>
        </w:tc>
      </w:tr>
    </w:tbl>
    <w:p w14:paraId="0CF42024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6662"/>
      </w:tblGrid>
      <w:tr w:rsidR="00BC7478" w14:paraId="451CC92B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81C2F9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Szerző</w:t>
            </w:r>
          </w:p>
        </w:tc>
        <w:tc>
          <w:tcPr>
            <w:tcW w:w="6662" w:type="dxa"/>
            <w:tcBorders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217F47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Rózsa Péter</w:t>
            </w:r>
          </w:p>
        </w:tc>
      </w:tr>
      <w:tr w:rsidR="00BC7478" w14:paraId="03066C9D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5E528E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Célcsoport (korosztály)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920CEB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6-7-8. osztály</w:t>
            </w:r>
          </w:p>
        </w:tc>
      </w:tr>
      <w:tr w:rsidR="00BC7478" w14:paraId="5BBF2309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818353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Téma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97DB27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A </w:t>
            </w:r>
            <w:proofErr w:type="spellStart"/>
            <w:r>
              <w:rPr>
                <w:rFonts w:ascii="Candara" w:eastAsia="Candara" w:hAnsi="Candara" w:cs="Candara"/>
              </w:rPr>
              <w:t>Mír</w:t>
            </w:r>
            <w:proofErr w:type="spellEnd"/>
            <w:r>
              <w:rPr>
                <w:rFonts w:ascii="Candara" w:eastAsia="Candara" w:hAnsi="Candara" w:cs="Candara"/>
              </w:rPr>
              <w:t xml:space="preserve"> űrállomás</w:t>
            </w:r>
          </w:p>
        </w:tc>
      </w:tr>
      <w:tr w:rsidR="001B1BC4" w14:paraId="111BBF89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AFEF21" w14:textId="77777777" w:rsidR="001B1BC4" w:rsidRDefault="001B1BC4" w:rsidP="001B1BC4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Fejlesztés fókusza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6BC00E" w14:textId="77777777" w:rsidR="001B1BC4" w:rsidRDefault="001B1BC4" w:rsidP="001B1BC4">
            <w:pPr>
              <w:pStyle w:val="NormlWeb"/>
              <w:spacing w:before="240" w:beforeAutospacing="0" w:after="240" w:afterAutospacing="0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Belső meggyőződések (</w:t>
            </w:r>
            <w:proofErr w:type="spellStart"/>
            <w:r>
              <w:rPr>
                <w:rFonts w:ascii="Candara" w:hAnsi="Candara"/>
                <w:color w:val="000000"/>
                <w:sz w:val="22"/>
                <w:szCs w:val="22"/>
              </w:rPr>
              <w:t>Mental</w:t>
            </w:r>
            <w:proofErr w:type="spellEnd"/>
            <w:r>
              <w:rPr>
                <w:rFonts w:ascii="Candara" w:hAnsi="Candar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ndara" w:hAnsi="Candara"/>
                <w:color w:val="000000"/>
                <w:sz w:val="22"/>
                <w:szCs w:val="22"/>
              </w:rPr>
              <w:t>Models</w:t>
            </w:r>
            <w:proofErr w:type="spellEnd"/>
            <w:r>
              <w:rPr>
                <w:rFonts w:ascii="Candara" w:hAnsi="Candara"/>
                <w:color w:val="000000"/>
                <w:sz w:val="22"/>
                <w:szCs w:val="22"/>
              </w:rPr>
              <w:t xml:space="preserve">), Csoportos tanulás (Team </w:t>
            </w:r>
            <w:proofErr w:type="spellStart"/>
            <w:r>
              <w:rPr>
                <w:rFonts w:ascii="Candara" w:hAnsi="Candara"/>
                <w:color w:val="000000"/>
                <w:sz w:val="22"/>
                <w:szCs w:val="22"/>
              </w:rPr>
              <w:t>Learning</w:t>
            </w:r>
            <w:proofErr w:type="spellEnd"/>
            <w:r>
              <w:rPr>
                <w:rFonts w:ascii="Candara" w:hAnsi="Candara"/>
                <w:color w:val="000000"/>
                <w:sz w:val="22"/>
                <w:szCs w:val="22"/>
              </w:rPr>
              <w:t xml:space="preserve">), Rendszerben való gondolkodás (System </w:t>
            </w:r>
            <w:proofErr w:type="spellStart"/>
            <w:r>
              <w:rPr>
                <w:rFonts w:ascii="Candara" w:hAnsi="Candara"/>
                <w:color w:val="000000"/>
                <w:sz w:val="22"/>
                <w:szCs w:val="22"/>
              </w:rPr>
              <w:t>Thinking</w:t>
            </w:r>
            <w:proofErr w:type="spellEnd"/>
            <w:r>
              <w:rPr>
                <w:rFonts w:ascii="Candara" w:hAnsi="Candara"/>
                <w:color w:val="000000"/>
                <w:sz w:val="22"/>
                <w:szCs w:val="22"/>
              </w:rPr>
              <w:t>)  fejlesztése.</w:t>
            </w:r>
          </w:p>
          <w:p w14:paraId="4E759D2E" w14:textId="77777777" w:rsidR="001B1BC4" w:rsidRDefault="001B1BC4" w:rsidP="001B1BC4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</w:p>
        </w:tc>
      </w:tr>
      <w:tr w:rsidR="001B1BC4" w14:paraId="13EFC3D0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8FABBB" w14:textId="77777777" w:rsidR="001B1BC4" w:rsidRDefault="001B1BC4" w:rsidP="001B1BC4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Tantárgyi kapcsolódások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BC1147" w14:textId="08B2E2D4" w:rsidR="001B1BC4" w:rsidRDefault="001B1BC4" w:rsidP="001B1BC4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  <w:r>
              <w:rPr>
                <w:rFonts w:ascii="Candara" w:hAnsi="Candara"/>
                <w:color w:val="000000"/>
              </w:rPr>
              <w:t>földrajz, történe</w:t>
            </w:r>
            <w:r w:rsidR="003C4BF7">
              <w:rPr>
                <w:rFonts w:ascii="Candara" w:hAnsi="Candara"/>
                <w:color w:val="000000"/>
              </w:rPr>
              <w:t xml:space="preserve">lem, fizika, matematika, </w:t>
            </w:r>
            <w:bookmarkStart w:id="0" w:name="_GoBack"/>
            <w:bookmarkEnd w:id="0"/>
          </w:p>
        </w:tc>
      </w:tr>
      <w:tr w:rsidR="00BC7478" w14:paraId="06D964F9" w14:textId="77777777">
        <w:trPr>
          <w:trHeight w:val="1134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37AF11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Rövid leírás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441B56" w14:textId="77777777" w:rsidR="00BC7478" w:rsidRDefault="00D608F7">
            <w:pPr>
              <w:pStyle w:val="Standard"/>
              <w:shd w:val="clear" w:color="auto" w:fill="FFFFFF"/>
              <w:spacing w:after="0" w:line="288" w:lineRule="auto"/>
              <w:rPr>
                <w:rFonts w:ascii="Candara" w:eastAsia="Candara" w:hAnsi="Candara" w:cs="Candara"/>
                <w:i/>
                <w:color w:val="FF0000"/>
                <w:shd w:val="clear" w:color="auto" w:fill="FFFFFF"/>
              </w:rPr>
            </w:pPr>
            <w:r>
              <w:rPr>
                <w:rFonts w:ascii="Candara" w:eastAsia="Candara" w:hAnsi="Candara" w:cs="Candara"/>
                <w:i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Candara" w:eastAsia="Candara" w:hAnsi="Candara" w:cs="Candara"/>
                <w:i/>
                <w:color w:val="000000"/>
                <w:shd w:val="clear" w:color="auto" w:fill="FFFFFF"/>
              </w:rPr>
              <w:t>tanórán kívüli foglalkozásként valósul meg a program</w:t>
            </w:r>
          </w:p>
        </w:tc>
      </w:tr>
      <w:tr w:rsidR="00BC7478" w14:paraId="237BF5AC" w14:textId="77777777">
        <w:trPr>
          <w:trHeight w:val="1134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0356CF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Szükséges eszközök</w:t>
            </w:r>
          </w:p>
        </w:tc>
        <w:tc>
          <w:tcPr>
            <w:tcW w:w="6662" w:type="dxa"/>
            <w:tcBorders>
              <w:top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261F6F" w14:textId="77777777" w:rsidR="00BC7478" w:rsidRDefault="00D608F7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 db tanári laptop</w:t>
            </w:r>
          </w:p>
          <w:p w14:paraId="2590D62B" w14:textId="77777777" w:rsidR="00BC7478" w:rsidRDefault="00D608F7">
            <w:pPr>
              <w:pStyle w:val="Standard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24 db tanulói laptop</w:t>
            </w:r>
          </w:p>
          <w:p w14:paraId="4074F83A" w14:textId="77777777" w:rsidR="00BC7478" w:rsidRDefault="00D608F7">
            <w:pPr>
              <w:pStyle w:val="Standard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 db digitalizáló tábla</w:t>
            </w:r>
          </w:p>
          <w:p w14:paraId="6263A348" w14:textId="77777777" w:rsidR="00BC7478" w:rsidRDefault="00D608F7">
            <w:pPr>
              <w:pStyle w:val="Standard"/>
              <w:numPr>
                <w:ilvl w:val="0"/>
                <w:numId w:val="3"/>
              </w:numPr>
              <w:spacing w:after="0" w:line="288" w:lineRule="auto"/>
              <w:jc w:val="both"/>
              <w:rPr>
                <w:rFonts w:ascii="Liberation Serif" w:eastAsia="Candara" w:hAnsi="Liberation Serif" w:cs="Liberation Serif"/>
                <w:sz w:val="20"/>
                <w:szCs w:val="20"/>
              </w:rPr>
            </w:pPr>
            <w:r>
              <w:rPr>
                <w:rFonts w:ascii="Liberation Serif" w:eastAsia="Candara" w:hAnsi="Liberation Serif" w:cs="Liberation Serif"/>
                <w:sz w:val="20"/>
                <w:szCs w:val="20"/>
              </w:rPr>
              <w:t xml:space="preserve">4 db </w:t>
            </w:r>
            <w:proofErr w:type="spellStart"/>
            <w:r>
              <w:rPr>
                <w:rFonts w:ascii="Liberation Serif" w:eastAsia="Candara" w:hAnsi="Liberation Serif" w:cs="Liberation Serif"/>
                <w:sz w:val="20"/>
                <w:szCs w:val="20"/>
              </w:rPr>
              <w:t>Craftbot</w:t>
            </w:r>
            <w:proofErr w:type="spellEnd"/>
            <w:r>
              <w:rPr>
                <w:rFonts w:ascii="Liberation Serif" w:eastAsia="Candara" w:hAnsi="Liberation Serif" w:cs="Liberation Serif"/>
                <w:sz w:val="20"/>
                <w:szCs w:val="20"/>
              </w:rPr>
              <w:t xml:space="preserve"> 3d nyomtató</w:t>
            </w:r>
          </w:p>
        </w:tc>
      </w:tr>
    </w:tbl>
    <w:p w14:paraId="658C8C44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p w14:paraId="5BEE032A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p w14:paraId="54FC42C4" w14:textId="77777777" w:rsidR="00020953" w:rsidRDefault="00D608F7">
      <w:pPr>
        <w:rPr>
          <w:vanish/>
        </w:rPr>
      </w:pPr>
      <w:r>
        <w:br w:type="page"/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BC7478" w14:paraId="726001C5" w14:textId="77777777">
        <w:trPr>
          <w:trHeight w:val="454"/>
        </w:trPr>
        <w:tc>
          <w:tcPr>
            <w:tcW w:w="906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17365D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C9A313E" w14:textId="77777777" w:rsidR="00BC7478" w:rsidRDefault="00D608F7">
            <w:pPr>
              <w:pStyle w:val="Standard"/>
              <w:spacing w:line="288" w:lineRule="auto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ÓRAVÁZLAT</w:t>
            </w:r>
          </w:p>
        </w:tc>
      </w:tr>
    </w:tbl>
    <w:p w14:paraId="6830D248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p w14:paraId="34000DC4" w14:textId="77777777" w:rsidR="00BC7478" w:rsidRDefault="00D608F7">
      <w:pPr>
        <w:pStyle w:val="Standard"/>
        <w:pBdr>
          <w:bottom w:val="single" w:sz="4" w:space="1" w:color="17365D"/>
        </w:pBdr>
        <w:spacing w:after="240" w:line="288" w:lineRule="auto"/>
        <w:rPr>
          <w:rFonts w:ascii="Candara" w:eastAsia="Candara" w:hAnsi="Candara" w:cs="Candara"/>
          <w:shd w:val="clear" w:color="auto" w:fill="FFFFFF"/>
        </w:rPr>
      </w:pPr>
      <w:r>
        <w:rPr>
          <w:rFonts w:ascii="Candara" w:eastAsia="Candara" w:hAnsi="Candara" w:cs="Candara"/>
          <w:shd w:val="clear" w:color="auto" w:fill="FFFFFF"/>
        </w:rPr>
        <w:t>1. alkalom</w:t>
      </w:r>
    </w:p>
    <w:tbl>
      <w:tblPr>
        <w:tblW w:w="92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4"/>
        <w:gridCol w:w="2546"/>
      </w:tblGrid>
      <w:tr w:rsidR="00BC7478" w14:paraId="5FADEF8E" w14:textId="77777777">
        <w:trPr>
          <w:trHeight w:val="454"/>
        </w:trPr>
        <w:tc>
          <w:tcPr>
            <w:tcW w:w="668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11CEA7B" w14:textId="77777777" w:rsidR="00BC7478" w:rsidRDefault="00D608F7">
            <w:pPr>
              <w:pStyle w:val="Standard"/>
              <w:spacing w:line="288" w:lineRule="auto"/>
              <w:rPr>
                <w:rFonts w:ascii="Candara" w:eastAsia="Candara" w:hAnsi="Candara" w:cs="Candara"/>
                <w:smallCaps/>
                <w:sz w:val="20"/>
                <w:szCs w:val="20"/>
              </w:rPr>
            </w:pPr>
            <w:r>
              <w:rPr>
                <w:rFonts w:ascii="Candara" w:eastAsia="Candara" w:hAnsi="Candara" w:cs="Candara"/>
                <w:smallCaps/>
                <w:sz w:val="20"/>
                <w:szCs w:val="20"/>
              </w:rPr>
              <w:t>Tevékenység leírása</w:t>
            </w:r>
          </w:p>
        </w:tc>
        <w:tc>
          <w:tcPr>
            <w:tcW w:w="254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D5C0EBB" w14:textId="77777777" w:rsidR="00BC7478" w:rsidRDefault="00D608F7">
            <w:pPr>
              <w:pStyle w:val="Standard"/>
              <w:spacing w:line="288" w:lineRule="auto"/>
              <w:rPr>
                <w:rFonts w:ascii="Candara" w:eastAsia="Candara" w:hAnsi="Candara" w:cs="Candara"/>
                <w:smallCaps/>
                <w:sz w:val="14"/>
                <w:szCs w:val="14"/>
              </w:rPr>
            </w:pPr>
            <w:r>
              <w:rPr>
                <w:rFonts w:ascii="Candara" w:eastAsia="Candara" w:hAnsi="Candara" w:cs="Candara"/>
                <w:smallCaps/>
                <w:sz w:val="14"/>
                <w:szCs w:val="14"/>
              </w:rPr>
              <w:t>Megjegyzés</w:t>
            </w:r>
          </w:p>
        </w:tc>
      </w:tr>
      <w:tr w:rsidR="00BC7478" w14:paraId="345F37AA" w14:textId="77777777">
        <w:trPr>
          <w:trHeight w:val="567"/>
        </w:trPr>
        <w:tc>
          <w:tcPr>
            <w:tcW w:w="6684" w:type="dxa"/>
            <w:tcBorders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CBF4CD" w14:textId="77777777" w:rsidR="00BC7478" w:rsidRDefault="00D608F7">
            <w:pPr>
              <w:pStyle w:val="Standard"/>
              <w:spacing w:line="240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  <w:shd w:val="clear" w:color="auto" w:fill="FFFFFF"/>
              </w:rPr>
              <w:t>1. Téma kijelölése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/ a foglalkozás tartalmának vázlatos bemutatása / a használatba kerülő technika ismertetése (3D nyomtató,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Tinkercad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CraftWare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), balesetvédelem</w:t>
            </w:r>
          </w:p>
          <w:p w14:paraId="617B2A9F" w14:textId="77777777" w:rsidR="00BC7478" w:rsidRDefault="00D608F7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Tanítási-tanulási módszer: plenáris bemutatás 1.</w:t>
            </w:r>
          </w:p>
          <w:p w14:paraId="4D1F00E9" w14:textId="77777777" w:rsidR="00BC7478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(10 perc)</w:t>
            </w:r>
          </w:p>
        </w:tc>
        <w:tc>
          <w:tcPr>
            <w:tcW w:w="2546" w:type="dxa"/>
            <w:tcBorders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72BABE" w14:textId="77777777" w:rsidR="00BC7478" w:rsidRDefault="00D608F7">
            <w:pPr>
              <w:pStyle w:val="cmsor2"/>
              <w:spacing w:line="240" w:lineRule="auto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 xml:space="preserve">A diákok négy csoportban </w:t>
            </w:r>
            <w:proofErr w:type="spellStart"/>
            <w:r>
              <w:rPr>
                <w:sz w:val="14"/>
                <w:szCs w:val="14"/>
                <w:shd w:val="clear" w:color="auto" w:fill="FFFFFF"/>
              </w:rPr>
              <w:t>dolgznak</w:t>
            </w:r>
            <w:proofErr w:type="spellEnd"/>
            <w:r>
              <w:rPr>
                <w:sz w:val="14"/>
                <w:szCs w:val="14"/>
                <w:shd w:val="clear" w:color="auto" w:fill="FFFFFF"/>
              </w:rPr>
              <w:t>.</w:t>
            </w:r>
          </w:p>
          <w:p w14:paraId="0172EB89" w14:textId="77777777" w:rsidR="00BC7478" w:rsidRDefault="00D608F7">
            <w:pPr>
              <w:pStyle w:val="Standard"/>
              <w:spacing w:line="240" w:lineRule="auto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</w:rPr>
              <w:t>A csoportokat vagy már korábban kialakították, vagy ezen az órán kerülnek kialakításra.</w:t>
            </w:r>
          </w:p>
          <w:p w14:paraId="30C29873" w14:textId="77777777" w:rsidR="00BC7478" w:rsidRDefault="00D608F7">
            <w:pPr>
              <w:pStyle w:val="Standard"/>
              <w:spacing w:line="240" w:lineRule="auto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</w:rPr>
              <w:t>A foglalkozás során a diákok végig saját csoportjukban dolgoznak.</w:t>
            </w:r>
          </w:p>
        </w:tc>
      </w:tr>
      <w:tr w:rsidR="00BC7478" w14:paraId="5D4C5E91" w14:textId="77777777">
        <w:trPr>
          <w:trHeight w:val="567"/>
        </w:trPr>
        <w:tc>
          <w:tcPr>
            <w:tcW w:w="6684" w:type="dxa"/>
            <w:tcBorders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E74977" w14:textId="77777777" w:rsidR="00BC7478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2. Közösen megnézzük a következő videót: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Mír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űrállomás</w:t>
            </w:r>
          </w:p>
          <w:p w14:paraId="1AFA2E1E" w14:textId="77777777" w:rsidR="00BC7478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(10 perc)</w:t>
            </w:r>
          </w:p>
          <w:p w14:paraId="0AC7E275" w14:textId="77777777" w:rsidR="00BC7478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A digitális tananyag megtekintése után megbeszéljük a látottakat, hallottakat.</w:t>
            </w:r>
          </w:p>
          <w:p w14:paraId="314766C4" w14:textId="77777777" w:rsidR="00BC7478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Segítő kérdések:</w:t>
            </w:r>
          </w:p>
          <w:p w14:paraId="1B3E32E4" w14:textId="77777777" w:rsidR="00BC7478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1. Mi tette szükségessé az űrállomások kifejlesztését?</w:t>
            </w:r>
          </w:p>
          <w:p w14:paraId="3C330575" w14:textId="77777777" w:rsidR="00BC7478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2. Mi a különbség egy űrhajó és egy űrállomás szerkezeti felépítésében és működésében?</w:t>
            </w:r>
          </w:p>
          <w:p w14:paraId="0C652EED" w14:textId="77777777" w:rsidR="00BC7478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3. Milyen főbb elemei konstrukciós elemei vannak egy űrállomásnak?</w:t>
            </w:r>
          </w:p>
          <w:p w14:paraId="20C5F046" w14:textId="77777777" w:rsidR="00BC7478" w:rsidRDefault="00D608F7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Tanítási-tanulási módszer</w:t>
            </w:r>
            <w:proofErr w:type="gramStart"/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:  plenáris</w:t>
            </w:r>
            <w:proofErr w:type="gramEnd"/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 kérdések és egyéni válaszok</w:t>
            </w:r>
          </w:p>
          <w:p w14:paraId="649F6D6B" w14:textId="77777777" w:rsidR="00BC7478" w:rsidRDefault="00D608F7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(10 perc)</w:t>
            </w:r>
          </w:p>
          <w:p w14:paraId="5335805B" w14:textId="77777777" w:rsidR="00BC7478" w:rsidRDefault="00BC7478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46" w:type="dxa"/>
            <w:tcBorders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89FEC5" w14:textId="77777777" w:rsidR="00BC7478" w:rsidRDefault="00D608F7">
            <w:pPr>
              <w:pStyle w:val="cmsor2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Foglalkozás/óra kulcsszavak</w:t>
            </w:r>
          </w:p>
          <w:p w14:paraId="36FFB1FF" w14:textId="77777777" w:rsidR="00BC7478" w:rsidRDefault="00D608F7">
            <w:pPr>
              <w:pStyle w:val="Standard"/>
              <w:autoSpaceDE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Century Gothic" w:eastAsia="Candara" w:hAnsi="Century Gothic" w:cs="Century Gothic"/>
                <w:color w:val="000000"/>
                <w:sz w:val="14"/>
                <w:szCs w:val="14"/>
                <w:shd w:val="clear" w:color="auto" w:fill="FFFFFF"/>
              </w:rPr>
              <w:t xml:space="preserve">Földrajz, csillagászat, a föld és légköre, gravitáció, világűr, vákuum. Űreszközök. </w:t>
            </w:r>
            <w:r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  <w:t>Az 1. kozmikus sebesség, vagy körsebesség, szökési sebesség, küszöbsebesség, űreszköz, parabolapálya, súlytalanság, űrállomás, modulok, energiaellátás, napelem, giroszkóp, zsilipkamra</w:t>
            </w:r>
            <w:proofErr w:type="gramStart"/>
            <w:r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  <w:t>,        létfenntartó</w:t>
            </w:r>
            <w:proofErr w:type="gramEnd"/>
            <w:r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  <w:t xml:space="preserve"> rendszerek,</w:t>
            </w:r>
          </w:p>
          <w:p w14:paraId="0A5C42BB" w14:textId="77777777" w:rsidR="00BC7478" w:rsidRDefault="00BC7478">
            <w:pPr>
              <w:pStyle w:val="Standard"/>
              <w:autoSpaceDE w:val="0"/>
              <w:spacing w:after="0" w:line="240" w:lineRule="auto"/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</w:pPr>
          </w:p>
          <w:p w14:paraId="1078B12A" w14:textId="77777777" w:rsidR="00BC7478" w:rsidRDefault="00D608F7">
            <w:pPr>
              <w:pStyle w:val="Standard"/>
              <w:autoSpaceDE w:val="0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Szükséges előzetes ismeretek</w:t>
            </w:r>
          </w:p>
          <w:p w14:paraId="013158B3" w14:textId="77777777" w:rsidR="00BC7478" w:rsidRDefault="00D608F7">
            <w:pPr>
              <w:pStyle w:val="Standard"/>
              <w:autoSpaceDE w:val="0"/>
              <w:spacing w:after="0" w:line="240" w:lineRule="auto"/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</w:pPr>
            <w:r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  <w:t xml:space="preserve">A 3D nyomtató, a </w:t>
            </w:r>
            <w:proofErr w:type="spellStart"/>
            <w:r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  <w:t>Tinkercad</w:t>
            </w:r>
            <w:proofErr w:type="spellEnd"/>
            <w:r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  <w:t xml:space="preserve"> és a </w:t>
            </w:r>
            <w:proofErr w:type="spellStart"/>
            <w:r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  <w:t>CraftWare</w:t>
            </w:r>
            <w:proofErr w:type="spellEnd"/>
            <w:r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  <w:t xml:space="preserve"> programok ismerete.</w:t>
            </w:r>
          </w:p>
          <w:p w14:paraId="5D248698" w14:textId="77777777" w:rsidR="00BC7478" w:rsidRDefault="00D608F7">
            <w:pPr>
              <w:pStyle w:val="Standard"/>
              <w:autoSpaceDE w:val="0"/>
              <w:spacing w:after="0" w:line="240" w:lineRule="auto"/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</w:pPr>
            <w:r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  <w:t>Kapcsolódó digitális tananyagok: 1. Az űrhajózás története, 2. Az űrállomások története</w:t>
            </w:r>
          </w:p>
        </w:tc>
      </w:tr>
      <w:tr w:rsidR="00BC7478" w14:paraId="2176847B" w14:textId="77777777">
        <w:trPr>
          <w:trHeight w:val="567"/>
        </w:trPr>
        <w:tc>
          <w:tcPr>
            <w:tcW w:w="6684" w:type="dxa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D4D4D0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b/>
                <w:bCs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3. A </w:t>
            </w:r>
            <w:proofErr w:type="spellStart"/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Mír</w:t>
            </w:r>
            <w:proofErr w:type="spellEnd"/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 űrállomás konstrukciójának (szerkezeti felépítményének) bemutatása</w:t>
            </w:r>
          </w:p>
          <w:p w14:paraId="60F51E3B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Modulok fotóinak és tervrajzainak apró részletekre kiterjedő bemutatása külön-külön (6 db): Központi modul,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</w:rPr>
              <w:t>Kvant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</w:rPr>
              <w:t xml:space="preserve"> 1 modul,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</w:rPr>
              <w:t>Kvant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</w:rPr>
              <w:t xml:space="preserve"> 2 modul,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</w:rPr>
              <w:t>Szpektr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</w:rPr>
              <w:t xml:space="preserve"> modul,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</w:rPr>
              <w:t>Priroda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</w:rPr>
              <w:t xml:space="preserve"> modul,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</w:rPr>
              <w:t>Krisztall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</w:rPr>
              <w:t xml:space="preserve"> és dokkoló modul,</w:t>
            </w:r>
          </w:p>
          <w:p w14:paraId="3695A223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napelemek (10 db)</w:t>
            </w:r>
          </w:p>
          <w:p w14:paraId="2579F75A" w14:textId="77777777" w:rsidR="00BC7478" w:rsidRDefault="00D608F7">
            <w:pPr>
              <w:pStyle w:val="Standard"/>
              <w:spacing w:after="0" w:line="240" w:lineRule="auto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Tanítási-tanulási módszer: plenáris bemutatás 2. 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slide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show)</w:t>
            </w:r>
          </w:p>
          <w:p w14:paraId="5312FAFB" w14:textId="77777777" w:rsidR="00BC7478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(15 perc)</w:t>
            </w:r>
          </w:p>
          <w:p w14:paraId="1A334D5F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2BF55A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  <w:p w14:paraId="5A704E3E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</w:tc>
      </w:tr>
      <w:tr w:rsidR="00BC7478" w14:paraId="00FB92CB" w14:textId="77777777">
        <w:trPr>
          <w:trHeight w:val="567"/>
        </w:trPr>
        <w:tc>
          <w:tcPr>
            <w:tcW w:w="6684" w:type="dxa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C521FF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Szünet 10 perc</w:t>
            </w:r>
          </w:p>
        </w:tc>
        <w:tc>
          <w:tcPr>
            <w:tcW w:w="254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B62022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</w:tc>
      </w:tr>
      <w:tr w:rsidR="00BC7478" w14:paraId="7CF07954" w14:textId="77777777">
        <w:trPr>
          <w:trHeight w:val="567"/>
        </w:trPr>
        <w:tc>
          <w:tcPr>
            <w:tcW w:w="6684" w:type="dxa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3B3270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b/>
                <w:bCs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4. A </w:t>
            </w:r>
            <w:proofErr w:type="spellStart"/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Mír</w:t>
            </w:r>
            <w:proofErr w:type="spellEnd"/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 űrállomás moduljainak megtervezése </w:t>
            </w:r>
            <w:proofErr w:type="spellStart"/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Tinkercadban</w:t>
            </w:r>
            <w:proofErr w:type="spellEnd"/>
          </w:p>
          <w:p w14:paraId="500AD179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A tanár ismerteti a feladatot</w:t>
            </w:r>
          </w:p>
          <w:p w14:paraId="4A12EBA5" w14:textId="77777777" w:rsidR="00BC7478" w:rsidRDefault="00D608F7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Tanítási-tanulási módszer: plenáris bemutatás 3.</w:t>
            </w:r>
          </w:p>
          <w:p w14:paraId="52E6E6DE" w14:textId="77777777" w:rsidR="00BC7478" w:rsidRDefault="00D608F7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(5 perc)</w:t>
            </w:r>
          </w:p>
          <w:p w14:paraId="7F33A8E3" w14:textId="77777777" w:rsidR="00BC7478" w:rsidRDefault="00BC7478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7BE30F49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A csoportok tagjai kiválasztanak 1-1 modult, amit a tanártól átvett tervrajz alapján a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</w:rPr>
              <w:t>Tinkercadban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</w:rPr>
              <w:t xml:space="preserve"> megterveznek (figyelni kell arra, hogy a modulok a végén összekapcsolhatóak legyenek!)</w:t>
            </w:r>
          </w:p>
          <w:p w14:paraId="50CE696A" w14:textId="77777777" w:rsidR="00BC7478" w:rsidRDefault="00D608F7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(5 perc)</w:t>
            </w:r>
          </w:p>
          <w:p w14:paraId="19AEF821" w14:textId="77777777" w:rsidR="00BC7478" w:rsidRDefault="00D608F7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Tanítási-tanulási módszer: interaktív ismeretátadás, csoportmunka tanári felügyelettel 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(szükség esetén segédlettel)</w:t>
            </w:r>
          </w:p>
          <w:p w14:paraId="6871BDB0" w14:textId="77777777" w:rsidR="00BC7478" w:rsidRDefault="00D608F7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csoportos egyeztetés, majd egyéni munka 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(szükség esetén, a csoport tagjai segíthetnek egymásnak)</w:t>
            </w:r>
          </w:p>
          <w:p w14:paraId="6E86EF83" w14:textId="77777777" w:rsidR="00BC7478" w:rsidRDefault="00D608F7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(20 perc)</w:t>
            </w:r>
          </w:p>
          <w:p w14:paraId="499F67FB" w14:textId="77777777" w:rsidR="00BC7478" w:rsidRDefault="00BC7478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0364D789" w14:textId="77777777" w:rsidR="00BC7478" w:rsidRDefault="00BC7478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AD63F5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  <w:p w14:paraId="6CE088E4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  <w:r>
              <w:rPr>
                <w:rFonts w:ascii="Candara" w:eastAsia="Candara" w:hAnsi="Candara" w:cs="Candara"/>
                <w:sz w:val="14"/>
                <w:szCs w:val="14"/>
              </w:rPr>
              <w:t xml:space="preserve">A </w:t>
            </w:r>
            <w:proofErr w:type="spellStart"/>
            <w:r>
              <w:rPr>
                <w:rFonts w:ascii="Candara" w:eastAsia="Candara" w:hAnsi="Candara" w:cs="Candara"/>
                <w:sz w:val="14"/>
                <w:szCs w:val="14"/>
              </w:rPr>
              <w:t>Mír</w:t>
            </w:r>
            <w:proofErr w:type="spellEnd"/>
            <w:r>
              <w:rPr>
                <w:rFonts w:ascii="Candara" w:eastAsia="Candara" w:hAnsi="Candara" w:cs="Candara"/>
                <w:sz w:val="14"/>
                <w:szCs w:val="14"/>
              </w:rPr>
              <w:t xml:space="preserve"> űrállomás moduljainak tervrajzát a tanárnak előzetesen el kell készítenie pdf kiterjesztésben kell elérhetővé tennie a diákok számára.</w:t>
            </w:r>
          </w:p>
        </w:tc>
      </w:tr>
      <w:tr w:rsidR="00BC7478" w14:paraId="0E30D5D0" w14:textId="77777777">
        <w:trPr>
          <w:trHeight w:val="567"/>
        </w:trPr>
        <w:tc>
          <w:tcPr>
            <w:tcW w:w="6684" w:type="dxa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6B77F0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b/>
                <w:bCs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5. Zárás</w:t>
            </w:r>
          </w:p>
          <w:p w14:paraId="25E505BC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Összegzés, visszacsatolás,</w:t>
            </w:r>
          </w:p>
          <w:p w14:paraId="5E19C514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  <w:u w:val="single"/>
              </w:rPr>
              <w:t>a következő foglalkozás</w:t>
            </w:r>
            <w:r>
              <w:rPr>
                <w:rFonts w:ascii="Candara" w:eastAsia="Candara" w:hAnsi="Candara" w:cs="Candara"/>
                <w:sz w:val="20"/>
                <w:szCs w:val="20"/>
              </w:rPr>
              <w:t xml:space="preserve"> részfeladatának bekötése: az elkészül tervek kinyomtatásának előkészítése, a nyomtatások elindítása</w:t>
            </w:r>
          </w:p>
          <w:p w14:paraId="1DAA6A8E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az eszközök kikapcsolása,</w:t>
            </w:r>
          </w:p>
          <w:p w14:paraId="2DC69EB5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elköszönés</w:t>
            </w:r>
          </w:p>
          <w:p w14:paraId="37C3466B" w14:textId="77777777" w:rsidR="00BC7478" w:rsidRDefault="00D608F7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(5 perc)</w:t>
            </w:r>
          </w:p>
        </w:tc>
        <w:tc>
          <w:tcPr>
            <w:tcW w:w="254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714758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  <w:p w14:paraId="69CAD7F4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  <w:r>
              <w:rPr>
                <w:rFonts w:ascii="Candara" w:eastAsia="Candara" w:hAnsi="Candara" w:cs="Candara"/>
                <w:sz w:val="14"/>
                <w:szCs w:val="14"/>
              </w:rPr>
              <w:t xml:space="preserve">A </w:t>
            </w:r>
            <w:proofErr w:type="spellStart"/>
            <w:r>
              <w:rPr>
                <w:rFonts w:ascii="Candara" w:eastAsia="Candara" w:hAnsi="Candara" w:cs="Candara"/>
                <w:sz w:val="14"/>
                <w:szCs w:val="14"/>
              </w:rPr>
              <w:t>Tinkercadban</w:t>
            </w:r>
            <w:proofErr w:type="spellEnd"/>
            <w:r>
              <w:rPr>
                <w:rFonts w:ascii="Candara" w:eastAsia="Candara" w:hAnsi="Candara" w:cs="Candara"/>
                <w:sz w:val="14"/>
                <w:szCs w:val="14"/>
              </w:rPr>
              <w:t xml:space="preserve"> elkészített modulokat a tanár </w:t>
            </w:r>
            <w:proofErr w:type="spellStart"/>
            <w:r>
              <w:rPr>
                <w:rFonts w:ascii="Candara" w:eastAsia="Candara" w:hAnsi="Candara" w:cs="Candara"/>
                <w:sz w:val="14"/>
                <w:szCs w:val="14"/>
              </w:rPr>
              <w:t>leellenőrzi</w:t>
            </w:r>
            <w:proofErr w:type="spellEnd"/>
            <w:r>
              <w:rPr>
                <w:rFonts w:ascii="Candara" w:eastAsia="Candara" w:hAnsi="Candara" w:cs="Candara"/>
                <w:sz w:val="14"/>
                <w:szCs w:val="14"/>
              </w:rPr>
              <w:t>.</w:t>
            </w:r>
          </w:p>
          <w:p w14:paraId="25CB9571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  <w:r>
              <w:rPr>
                <w:rFonts w:ascii="Candara" w:eastAsia="Candara" w:hAnsi="Candara" w:cs="Candara"/>
                <w:sz w:val="14"/>
                <w:szCs w:val="14"/>
              </w:rPr>
              <w:t>Házi feladatként, az érintett tanulók esetén, kéri az esetleges hibák javítását.</w:t>
            </w:r>
          </w:p>
        </w:tc>
      </w:tr>
      <w:tr w:rsidR="00BC7478" w14:paraId="56E3F6B7" w14:textId="77777777">
        <w:trPr>
          <w:trHeight w:val="567"/>
        </w:trPr>
        <w:tc>
          <w:tcPr>
            <w:tcW w:w="6684" w:type="dxa"/>
            <w:tcBorders>
              <w:top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87442A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8DB3E2"/>
              <w:lef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4EAA32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</w:tc>
      </w:tr>
    </w:tbl>
    <w:p w14:paraId="027C9DF4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p w14:paraId="01C45A75" w14:textId="77777777" w:rsidR="00BC7478" w:rsidRDefault="00BC7478">
      <w:pPr>
        <w:pStyle w:val="Standard"/>
        <w:rPr>
          <w:rFonts w:ascii="Candara" w:eastAsia="Candara" w:hAnsi="Candara" w:cs="Candara"/>
        </w:rPr>
      </w:pPr>
    </w:p>
    <w:p w14:paraId="64CEF28D" w14:textId="77777777" w:rsidR="00BC7478" w:rsidRDefault="00D608F7">
      <w:pPr>
        <w:pStyle w:val="Standard"/>
        <w:pageBreakBefore/>
        <w:spacing w:after="0" w:line="288" w:lineRule="auto"/>
        <w:rPr>
          <w:rFonts w:ascii="Candara" w:eastAsia="Candara" w:hAnsi="Candara" w:cs="Candara"/>
        </w:rPr>
      </w:pPr>
      <w:bookmarkStart w:id="1" w:name="_heading=h.30j0zll"/>
      <w:bookmarkEnd w:id="1"/>
      <w:r>
        <w:rPr>
          <w:rFonts w:ascii="Candara" w:eastAsia="Candara" w:hAnsi="Candara" w:cs="Candara"/>
        </w:rPr>
        <w:lastRenderedPageBreak/>
        <w:t>Mellékletek:</w:t>
      </w:r>
    </w:p>
    <w:p w14:paraId="723BF6F6" w14:textId="77777777" w:rsidR="00BC7478" w:rsidRDefault="00B47F0F">
      <w:pPr>
        <w:pStyle w:val="Standard"/>
        <w:numPr>
          <w:ilvl w:val="0"/>
          <w:numId w:val="6"/>
        </w:numPr>
        <w:spacing w:after="0" w:line="288" w:lineRule="auto"/>
        <w:rPr>
          <w:rFonts w:ascii="Candara" w:eastAsia="Candara" w:hAnsi="Candara" w:cs="Candara"/>
          <w:color w:val="000000"/>
          <w:shd w:val="clear" w:color="auto" w:fill="FFFF00"/>
        </w:rPr>
      </w:pPr>
      <w:hyperlink r:id="rId7" w:history="1">
        <w:r w:rsidR="00D608F7">
          <w:rPr>
            <w:rFonts w:ascii="Candara" w:eastAsia="Candara" w:hAnsi="Candara" w:cs="Candara"/>
            <w:color w:val="000000"/>
            <w:shd w:val="clear" w:color="auto" w:fill="FFFFFF"/>
          </w:rPr>
          <w:t>https://www.youtube.com/watch?v=lNFD-gavlKU</w:t>
        </w:r>
      </w:hyperlink>
    </w:p>
    <w:p w14:paraId="017E3B93" w14:textId="77777777" w:rsidR="00BC7478" w:rsidRDefault="00B47F0F">
      <w:pPr>
        <w:pStyle w:val="Standard"/>
        <w:numPr>
          <w:ilvl w:val="0"/>
          <w:numId w:val="2"/>
        </w:numPr>
        <w:spacing w:after="0" w:line="288" w:lineRule="auto"/>
        <w:rPr>
          <w:rFonts w:ascii="Candara" w:eastAsia="Candara" w:hAnsi="Candara" w:cs="Candara"/>
          <w:color w:val="000000"/>
          <w:shd w:val="clear" w:color="auto" w:fill="FFFF00"/>
        </w:rPr>
      </w:pPr>
      <w:hyperlink r:id="rId8" w:anchor="/media/Fájl:Mir_diagram-hu.svg" w:history="1">
        <w:r w:rsidR="00D608F7">
          <w:rPr>
            <w:rFonts w:ascii="Candara" w:eastAsia="Candara" w:hAnsi="Candara" w:cs="Candara"/>
            <w:color w:val="000000"/>
            <w:shd w:val="clear" w:color="auto" w:fill="FFFFFF"/>
          </w:rPr>
          <w:t>https://hu.wikipedia.org/wiki/Mir#/media/F%C3%A1jl:Mir_diagram-hu.svg</w:t>
        </w:r>
      </w:hyperlink>
    </w:p>
    <w:p w14:paraId="62C021C9" w14:textId="77777777" w:rsidR="00BC7478" w:rsidRDefault="00B47F0F">
      <w:pPr>
        <w:pStyle w:val="Standard"/>
        <w:numPr>
          <w:ilvl w:val="0"/>
          <w:numId w:val="2"/>
        </w:numPr>
        <w:spacing w:after="0" w:line="288" w:lineRule="auto"/>
        <w:rPr>
          <w:rFonts w:ascii="Candara" w:eastAsia="Candara" w:hAnsi="Candara" w:cs="Candara"/>
          <w:color w:val="000000"/>
          <w:shd w:val="clear" w:color="auto" w:fill="FFFF00"/>
        </w:rPr>
      </w:pPr>
      <w:hyperlink r:id="rId9" w:history="1">
        <w:r w:rsidR="00D608F7">
          <w:rPr>
            <w:rFonts w:ascii="Candara" w:eastAsia="Candara" w:hAnsi="Candara" w:cs="Candara"/>
            <w:color w:val="000000"/>
            <w:shd w:val="clear" w:color="auto" w:fill="FFFFFF"/>
          </w:rPr>
          <w:t>https://www.turbosquid.com/3D-Models/mir-space-station-3d-model/529931?referral=3dsecure</w:t>
        </w:r>
      </w:hyperlink>
    </w:p>
    <w:p w14:paraId="7FDCFC60" w14:textId="77777777" w:rsidR="00BC7478" w:rsidRDefault="00B47F0F">
      <w:pPr>
        <w:pStyle w:val="Standard"/>
        <w:numPr>
          <w:ilvl w:val="0"/>
          <w:numId w:val="2"/>
        </w:numPr>
        <w:spacing w:after="0" w:line="288" w:lineRule="auto"/>
        <w:rPr>
          <w:rFonts w:ascii="Candara" w:eastAsia="Candara" w:hAnsi="Candara" w:cs="Candara"/>
          <w:color w:val="000000"/>
          <w:shd w:val="clear" w:color="auto" w:fill="FFFF00"/>
        </w:rPr>
      </w:pPr>
      <w:hyperlink r:id="rId10" w:history="1">
        <w:r w:rsidR="00D608F7">
          <w:rPr>
            <w:rFonts w:ascii="Candara" w:eastAsia="Candara" w:hAnsi="Candara" w:cs="Candara"/>
            <w:color w:val="000000"/>
            <w:shd w:val="clear" w:color="auto" w:fill="FFFFFF"/>
          </w:rPr>
          <w:t>https://sketchfab.com/3d-models/mir-space-station-87422b9d29d842fbb5341207ce97016f</w:t>
        </w:r>
      </w:hyperlink>
    </w:p>
    <w:p w14:paraId="5BCAEACE" w14:textId="77777777" w:rsidR="00BC7478" w:rsidRDefault="00B47F0F">
      <w:pPr>
        <w:pStyle w:val="Standard"/>
        <w:numPr>
          <w:ilvl w:val="0"/>
          <w:numId w:val="2"/>
        </w:numPr>
        <w:spacing w:after="0" w:line="288" w:lineRule="auto"/>
        <w:rPr>
          <w:rFonts w:ascii="Candara" w:eastAsia="Candara" w:hAnsi="Candara" w:cs="Candara"/>
          <w:color w:val="000000"/>
          <w:shd w:val="clear" w:color="auto" w:fill="FFFF00"/>
        </w:rPr>
      </w:pPr>
      <w:hyperlink r:id="rId11" w:history="1">
        <w:r w:rsidR="00D608F7">
          <w:rPr>
            <w:rFonts w:ascii="Candara" w:eastAsia="Candara" w:hAnsi="Candara" w:cs="Candara"/>
            <w:color w:val="000000"/>
            <w:shd w:val="clear" w:color="auto" w:fill="FFFFFF"/>
          </w:rPr>
          <w:t>https://www.cgtrader.com/3d-models/space/spaceship/mir-space-station</w:t>
        </w:r>
      </w:hyperlink>
    </w:p>
    <w:p w14:paraId="129ECB76" w14:textId="77777777" w:rsidR="00BC7478" w:rsidRDefault="00B47F0F">
      <w:pPr>
        <w:pStyle w:val="Standard"/>
        <w:numPr>
          <w:ilvl w:val="0"/>
          <w:numId w:val="2"/>
        </w:numPr>
        <w:spacing w:after="0" w:line="288" w:lineRule="auto"/>
        <w:rPr>
          <w:rFonts w:ascii="Candara" w:eastAsia="Candara" w:hAnsi="Candara" w:cs="Candara"/>
          <w:color w:val="000000"/>
          <w:shd w:val="clear" w:color="auto" w:fill="FFFF00"/>
        </w:rPr>
      </w:pPr>
      <w:hyperlink r:id="rId12" w:history="1">
        <w:r w:rsidR="00D608F7">
          <w:rPr>
            <w:rFonts w:ascii="Candara" w:eastAsia="Candara" w:hAnsi="Candara" w:cs="Candara"/>
            <w:color w:val="000000"/>
            <w:shd w:val="clear" w:color="auto" w:fill="FFFFFF"/>
          </w:rPr>
          <w:t>https://i.pinimg.com/564x/0e/df/8a/0edf8a5036e71622724ce58ad5c40650.jpg</w:t>
        </w:r>
      </w:hyperlink>
    </w:p>
    <w:p w14:paraId="70F0338C" w14:textId="77777777" w:rsidR="00BC7478" w:rsidRDefault="00B47F0F">
      <w:pPr>
        <w:pStyle w:val="Standard"/>
        <w:numPr>
          <w:ilvl w:val="0"/>
          <w:numId w:val="2"/>
        </w:numPr>
        <w:spacing w:after="0" w:line="288" w:lineRule="auto"/>
        <w:rPr>
          <w:rFonts w:ascii="Candara" w:eastAsia="Candara" w:hAnsi="Candara" w:cs="Candara"/>
          <w:color w:val="000000"/>
          <w:shd w:val="clear" w:color="auto" w:fill="FFFF00"/>
        </w:rPr>
      </w:pPr>
      <w:hyperlink r:id="rId13" w:history="1">
        <w:r w:rsidR="00D608F7">
          <w:rPr>
            <w:rFonts w:ascii="Candara" w:eastAsia="Candara" w:hAnsi="Candara" w:cs="Candara"/>
            <w:color w:val="000000"/>
            <w:shd w:val="clear" w:color="auto" w:fill="FFFFFF"/>
          </w:rPr>
          <w:t>https://www.researchgate.net/profile/Russell-Chipman/publication/5495778/figure/fig9/AS:668830623858688@1536473055173/Diagram-of-the-Mir-Space-Station-showing-the-location-of-the-OPM-mounted-on-the-Kristall.png</w:t>
        </w:r>
      </w:hyperlink>
    </w:p>
    <w:p w14:paraId="49F67F37" w14:textId="77777777" w:rsidR="00BC7478" w:rsidRDefault="00BC7478">
      <w:pPr>
        <w:pStyle w:val="Standard"/>
        <w:numPr>
          <w:ilvl w:val="0"/>
          <w:numId w:val="2"/>
        </w:numPr>
        <w:spacing w:after="0" w:line="288" w:lineRule="auto"/>
        <w:rPr>
          <w:rFonts w:ascii="Candara" w:eastAsia="Candara" w:hAnsi="Candara" w:cs="Candara"/>
          <w:color w:val="000000"/>
          <w:shd w:val="clear" w:color="auto" w:fill="FFFFFF"/>
        </w:rPr>
      </w:pPr>
    </w:p>
    <w:sectPr w:rsidR="00BC7478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6777A" w14:textId="77777777" w:rsidR="00B47F0F" w:rsidRDefault="00B47F0F">
      <w:r>
        <w:separator/>
      </w:r>
    </w:p>
  </w:endnote>
  <w:endnote w:type="continuationSeparator" w:id="0">
    <w:p w14:paraId="14306870" w14:textId="77777777" w:rsidR="00B47F0F" w:rsidRDefault="00B4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inux Libertine G">
    <w:charset w:val="EE"/>
    <w:family w:val="auto"/>
    <w:pitch w:val="variable"/>
    <w:sig w:usb0="E0000AFF" w:usb1="5200E5FB" w:usb2="02000020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A46CA" w14:textId="153284D2" w:rsidR="008A3C0B" w:rsidRDefault="00D608F7">
    <w:pPr>
      <w:pStyle w:val="Standard"/>
      <w:tabs>
        <w:tab w:val="center" w:pos="4536"/>
        <w:tab w:val="right" w:pos="9072"/>
      </w:tabs>
      <w:spacing w:after="0" w:line="240" w:lineRule="auto"/>
      <w:jc w:val="center"/>
    </w:pPr>
    <w:r>
      <w:rPr>
        <w:color w:val="000000"/>
      </w:rPr>
      <w:t xml:space="preserve">oldal </w:t>
    </w:r>
    <w:r>
      <w:fldChar w:fldCharType="begin"/>
    </w:r>
    <w:r>
      <w:instrText xml:space="preserve"> PAGE </w:instrText>
    </w:r>
    <w:r>
      <w:fldChar w:fldCharType="separate"/>
    </w:r>
    <w:r w:rsidR="003C4BF7">
      <w:rPr>
        <w:noProof/>
      </w:rPr>
      <w:t>4</w:t>
    </w:r>
    <w:r>
      <w:fldChar w:fldCharType="end"/>
    </w:r>
    <w:r>
      <w:rPr>
        <w:color w:val="000000"/>
      </w:rPr>
      <w:t xml:space="preserve"> / </w:t>
    </w:r>
    <w:fldSimple w:instr=" NUMPAGES ">
      <w:r w:rsidR="003C4BF7">
        <w:rPr>
          <w:noProof/>
        </w:rPr>
        <w:t>4</w:t>
      </w:r>
    </w:fldSimple>
  </w:p>
  <w:p w14:paraId="30BA69C8" w14:textId="77777777" w:rsidR="008A3C0B" w:rsidRDefault="00B47F0F">
    <w:pPr>
      <w:pStyle w:val="Standard"/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76CF9" w14:textId="77777777" w:rsidR="00B47F0F" w:rsidRDefault="00B47F0F">
      <w:r>
        <w:rPr>
          <w:color w:val="000000"/>
        </w:rPr>
        <w:separator/>
      </w:r>
    </w:p>
  </w:footnote>
  <w:footnote w:type="continuationSeparator" w:id="0">
    <w:p w14:paraId="027FB12E" w14:textId="77777777" w:rsidR="00B47F0F" w:rsidRDefault="00B47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2DEBA" w14:textId="77777777" w:rsidR="008A3C0B" w:rsidRDefault="00D608F7">
    <w:pPr>
      <w:pStyle w:val="Standard"/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proofErr w:type="spellStart"/>
    <w:r>
      <w:rPr>
        <w:color w:val="000000"/>
      </w:rPr>
      <w:t>High-Tech</w:t>
    </w:r>
    <w:proofErr w:type="spellEnd"/>
    <w:r>
      <w:rPr>
        <w:color w:val="000000"/>
      </w:rPr>
      <w:t xml:space="preserve"> Suli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6A29"/>
    <w:multiLevelType w:val="multilevel"/>
    <w:tmpl w:val="018A59F6"/>
    <w:styleLink w:val="WWNum1"/>
    <w:lvl w:ilvl="0"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B76108"/>
    <w:multiLevelType w:val="multilevel"/>
    <w:tmpl w:val="6A0CAE7A"/>
    <w:styleLink w:val="N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4C2A2DE2"/>
    <w:multiLevelType w:val="multilevel"/>
    <w:tmpl w:val="DDD6F2E6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3" w15:restartNumberingAfterBreak="0">
    <w:nsid w:val="74320366"/>
    <w:multiLevelType w:val="multilevel"/>
    <w:tmpl w:val="1E18EEF8"/>
    <w:styleLink w:val="WW8Num3"/>
    <w:lvl w:ilvl="0">
      <w:start w:val="1"/>
      <w:numFmt w:val="decimal"/>
      <w:pStyle w:val="cmsor2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3"/>
        <w:position w:val="0"/>
        <w:sz w:val="24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78"/>
    <w:rsid w:val="00020953"/>
    <w:rsid w:val="001B1BC4"/>
    <w:rsid w:val="003C4BF7"/>
    <w:rsid w:val="00464366"/>
    <w:rsid w:val="00B47F0F"/>
    <w:rsid w:val="00BC7478"/>
    <w:rsid w:val="00D6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9BB2"/>
  <w15:docId w15:val="{74FF0F33-A243-470A-A65F-8EC8F496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/>
    </w:pPr>
  </w:style>
  <w:style w:type="paragraph" w:styleId="Cmsor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0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sz w:val="24"/>
    </w:rPr>
  </w:style>
  <w:style w:type="paragraph" w:styleId="Kpalrs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Cm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Listaszerbekezds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msor2">
    <w:name w:val="címsor 2"/>
    <w:basedOn w:val="Standard"/>
    <w:next w:val="Standard"/>
    <w:pPr>
      <w:keepNext/>
      <w:keepLines/>
      <w:numPr>
        <w:numId w:val="4"/>
      </w:numPr>
      <w:spacing w:before="240" w:after="0"/>
    </w:pPr>
    <w:rPr>
      <w:rFonts w:cs="Times New Roman"/>
      <w:b/>
      <w:bCs/>
      <w:color w:val="000000"/>
      <w:sz w:val="28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fejChar">
    <w:name w:val="Élőfej Char"/>
    <w:basedOn w:val="Bekezdsalapbettpusa"/>
  </w:style>
  <w:style w:type="character" w:customStyle="1" w:styleId="llbChar">
    <w:name w:val="Élőláb Char"/>
    <w:basedOn w:val="Bekezdsalapbettpusa"/>
  </w:style>
  <w:style w:type="character" w:customStyle="1" w:styleId="ListLabel1">
    <w:name w:val="ListLabel 1"/>
    <w:rPr>
      <w:rFonts w:eastAsia="Noto Sans Symbols" w:cs="Noto Sans Symbols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Noto Sans Symbols" w:cs="Noto Sans Symbols"/>
    </w:rPr>
  </w:style>
  <w:style w:type="character" w:customStyle="1" w:styleId="ListLabel4">
    <w:name w:val="ListLabel 4"/>
    <w:rPr>
      <w:rFonts w:eastAsia="Noto Sans Symbols" w:cs="Noto Sans Symbols"/>
    </w:rPr>
  </w:style>
  <w:style w:type="character" w:customStyle="1" w:styleId="ListLabel5">
    <w:name w:val="ListLabel 5"/>
    <w:rPr>
      <w:rFonts w:eastAsia="Courier New" w:cs="Courier New"/>
    </w:rPr>
  </w:style>
  <w:style w:type="character" w:customStyle="1" w:styleId="ListLabel6">
    <w:name w:val="ListLabel 6"/>
    <w:rPr>
      <w:rFonts w:eastAsia="Noto Sans Symbols" w:cs="Noto Sans Symbols"/>
    </w:rPr>
  </w:style>
  <w:style w:type="character" w:customStyle="1" w:styleId="ListLabel7">
    <w:name w:val="ListLabel 7"/>
    <w:rPr>
      <w:rFonts w:eastAsia="Noto Sans Symbols" w:cs="Noto Sans Symbols"/>
    </w:rPr>
  </w:style>
  <w:style w:type="character" w:customStyle="1" w:styleId="ListLabel8">
    <w:name w:val="ListLabel 8"/>
    <w:rPr>
      <w:rFonts w:eastAsia="Courier New" w:cs="Courier New"/>
    </w:rPr>
  </w:style>
  <w:style w:type="character" w:customStyle="1" w:styleId="ListLabel9">
    <w:name w:val="ListLabel 9"/>
    <w:rPr>
      <w:rFonts w:eastAsia="Noto Sans Symbols" w:cs="Noto Sans Symbols"/>
    </w:rPr>
  </w:style>
  <w:style w:type="character" w:customStyle="1" w:styleId="WW8Num2z0">
    <w:name w:val="WW8Num2z0"/>
    <w:rPr>
      <w:rFonts w:ascii="Symbol" w:eastAsia="Symbol" w:hAnsi="Symbol" w:cs="OpenSymbol, 'Arial Unicode MS'"/>
    </w:rPr>
  </w:style>
  <w:style w:type="character" w:customStyle="1" w:styleId="WW8Num2z1">
    <w:name w:val="WW8Num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z0">
    <w:name w:val="WW8Num3z0"/>
  </w:style>
  <w:style w:type="character" w:customStyle="1" w:styleId="WW8Num3z4">
    <w:name w:val="WW8Num3z4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3"/>
      <w:position w:val="0"/>
      <w:sz w:val="24"/>
      <w:u w:val="none"/>
      <w:vertAlign w:val="baseline"/>
      <w:em w:val="non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Nemlista1">
    <w:name w:val="Nem lista1"/>
    <w:basedOn w:val="Nemlista"/>
    <w:pPr>
      <w:numPr>
        <w:numId w:val="1"/>
      </w:numPr>
    </w:pPr>
  </w:style>
  <w:style w:type="numbering" w:customStyle="1" w:styleId="WWNum1">
    <w:name w:val="WWNum1"/>
    <w:basedOn w:val="Nemlista"/>
    <w:pPr>
      <w:numPr>
        <w:numId w:val="2"/>
      </w:numPr>
    </w:pPr>
  </w:style>
  <w:style w:type="numbering" w:customStyle="1" w:styleId="WW8Num2">
    <w:name w:val="WW8Num2"/>
    <w:basedOn w:val="Nemlista"/>
    <w:pPr>
      <w:numPr>
        <w:numId w:val="3"/>
      </w:numPr>
    </w:pPr>
  </w:style>
  <w:style w:type="numbering" w:customStyle="1" w:styleId="WW8Num3">
    <w:name w:val="WW8Num3"/>
    <w:basedOn w:val="Nemlista"/>
    <w:pPr>
      <w:numPr>
        <w:numId w:val="4"/>
      </w:numPr>
    </w:pPr>
  </w:style>
  <w:style w:type="paragraph" w:styleId="NormlWeb">
    <w:name w:val="Normal (Web)"/>
    <w:basedOn w:val="Norml"/>
    <w:uiPriority w:val="99"/>
    <w:semiHidden/>
    <w:unhideWhenUsed/>
    <w:rsid w:val="001B1BC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.wikipedia.org/wiki/Mir" TargetMode="External"/><Relationship Id="rId13" Type="http://schemas.openxmlformats.org/officeDocument/2006/relationships/hyperlink" Target="https://www.researchgate.net/profile/Russell-Chipman/publication/5495778/figure/fig9/AS:668830623858688@1536473055173/Diagram-of-the-Mir-Space-Station-showing-the-location-of-the-OPM-mounted-on-the-Kristall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NFD-gavlKU" TargetMode="External"/><Relationship Id="rId12" Type="http://schemas.openxmlformats.org/officeDocument/2006/relationships/hyperlink" Target="https://i.pinimg.com/564x/0e/df/8a/0edf8a5036e71622724ce58ad5c40650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gtrader.com/3d-models/space/spaceship/mir-space-statio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ketchfab.com/3d-models/mir-space-station-87422b9d29d842fbb5341207ce9701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urbosquid.com/3D-Models/mir-space-station-3d-model/529931?referral=3dsecur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604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Tisza Géza</dc:creator>
  <cp:lastModifiedBy>Időspirál3</cp:lastModifiedBy>
  <cp:revision>4</cp:revision>
  <dcterms:created xsi:type="dcterms:W3CDTF">2021-04-13T16:19:00Z</dcterms:created>
  <dcterms:modified xsi:type="dcterms:W3CDTF">2021-06-14T12:46:00Z</dcterms:modified>
</cp:coreProperties>
</file>