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07" w:rsidRPr="00927D6A" w:rsidRDefault="00930307" w:rsidP="00930307">
      <w:pPr>
        <w:pStyle w:val="Default"/>
        <w:rPr>
          <w:color w:val="auto"/>
        </w:rPr>
      </w:pPr>
      <w:bookmarkStart w:id="0" w:name="_GoBack"/>
      <w:r w:rsidRPr="00927D6A">
        <w:rPr>
          <w:b/>
          <w:bCs/>
          <w:color w:val="auto"/>
        </w:rPr>
        <w:t xml:space="preserve">A beiratkozáshoz az alábbi dokumentumok szükségesek: </w:t>
      </w:r>
    </w:p>
    <w:bookmarkEnd w:id="0"/>
    <w:p w:rsidR="00930307" w:rsidRDefault="00930307" w:rsidP="00930307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gyermek személyazonosítására alkalmas, a gyermek nevére kiállított lakcímet igazoló </w:t>
      </w:r>
      <w:r>
        <w:rPr>
          <w:b/>
          <w:bCs/>
          <w:color w:val="auto"/>
          <w:sz w:val="23"/>
          <w:szCs w:val="23"/>
        </w:rPr>
        <w:t xml:space="preserve">hatósági igazolvány </w:t>
      </w:r>
      <w:r>
        <w:rPr>
          <w:color w:val="auto"/>
          <w:sz w:val="23"/>
          <w:szCs w:val="23"/>
        </w:rPr>
        <w:t xml:space="preserve">(lakcímkártya),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az</w:t>
      </w:r>
      <w:proofErr w:type="gramEnd"/>
      <w:r>
        <w:rPr>
          <w:color w:val="auto"/>
          <w:sz w:val="23"/>
          <w:szCs w:val="23"/>
        </w:rPr>
        <w:t xml:space="preserve"> iskolába lépéshez szükséges fejlettség elérését tanúsító </w:t>
      </w:r>
      <w:r>
        <w:rPr>
          <w:b/>
          <w:bCs/>
          <w:color w:val="auto"/>
          <w:sz w:val="23"/>
          <w:szCs w:val="23"/>
        </w:rPr>
        <w:t xml:space="preserve">igazolás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Az iskolába lépéshez szükséges </w:t>
      </w:r>
      <w:r>
        <w:rPr>
          <w:b/>
          <w:bCs/>
          <w:color w:val="auto"/>
          <w:sz w:val="23"/>
          <w:szCs w:val="23"/>
        </w:rPr>
        <w:t xml:space="preserve">fejlettség elérését tanúsító igazolás lehet </w:t>
      </w:r>
    </w:p>
    <w:p w:rsidR="00930307" w:rsidRDefault="00930307" w:rsidP="00930307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Start"/>
      <w:r>
        <w:rPr>
          <w:color w:val="auto"/>
          <w:sz w:val="23"/>
          <w:szCs w:val="23"/>
        </w:rPr>
        <w:t>óvodai</w:t>
      </w:r>
      <w:proofErr w:type="gramEnd"/>
      <w:r>
        <w:rPr>
          <w:color w:val="auto"/>
          <w:sz w:val="23"/>
          <w:szCs w:val="23"/>
        </w:rPr>
        <w:t xml:space="preserve"> szakvélemény, </w:t>
      </w:r>
    </w:p>
    <w:p w:rsidR="00930307" w:rsidRDefault="00930307" w:rsidP="00930307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Start"/>
      <w:r>
        <w:rPr>
          <w:color w:val="auto"/>
          <w:sz w:val="23"/>
          <w:szCs w:val="23"/>
        </w:rPr>
        <w:t>nevelési</w:t>
      </w:r>
      <w:proofErr w:type="gramEnd"/>
      <w:r>
        <w:rPr>
          <w:color w:val="auto"/>
          <w:sz w:val="23"/>
          <w:szCs w:val="23"/>
        </w:rPr>
        <w:t xml:space="preserve"> tanácsadás keretében végzett iskolaérettségi szakértői vélemény,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Start"/>
      <w:r>
        <w:rPr>
          <w:color w:val="auto"/>
          <w:sz w:val="23"/>
          <w:szCs w:val="23"/>
        </w:rPr>
        <w:t>sajátos</w:t>
      </w:r>
      <w:proofErr w:type="gramEnd"/>
      <w:r>
        <w:rPr>
          <w:color w:val="auto"/>
          <w:sz w:val="23"/>
          <w:szCs w:val="23"/>
        </w:rPr>
        <w:t xml:space="preserve"> nevelési igényű gyermekek esetében a Szakértői Bizottság szakértői véleménye.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b/>
          <w:bCs/>
          <w:color w:val="auto"/>
          <w:sz w:val="23"/>
          <w:szCs w:val="23"/>
        </w:rPr>
        <w:t>tartózkodási</w:t>
      </w:r>
      <w:proofErr w:type="gramEnd"/>
      <w:r>
        <w:rPr>
          <w:b/>
          <w:bCs/>
          <w:color w:val="auto"/>
          <w:sz w:val="23"/>
          <w:szCs w:val="23"/>
        </w:rPr>
        <w:t xml:space="preserve"> hely </w:t>
      </w:r>
      <w:r>
        <w:rPr>
          <w:color w:val="auto"/>
          <w:sz w:val="23"/>
          <w:szCs w:val="23"/>
        </w:rPr>
        <w:t xml:space="preserve">(állandó bejelentett lakcím hiányában)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szabad mozgás és tartózkodás jogával rendelkező nem magyar állampolgár esetén: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regisztrációs igazolás (határozatlan ideig érvényes), vagy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tartózkodási kártya (maximum 5 éves érvényességi idővel), vagy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állandó tartózkodási kártya (10 éves érvényességi idővel, amelyet a BÁH tízévente a feltételek vizsgálata nélkül megújít; </w:t>
      </w:r>
      <w:proofErr w:type="spellStart"/>
      <w:r>
        <w:rPr>
          <w:color w:val="auto"/>
          <w:sz w:val="23"/>
          <w:szCs w:val="23"/>
        </w:rPr>
        <w:t>EGT-állampolgárok</w:t>
      </w:r>
      <w:proofErr w:type="spellEnd"/>
      <w:r>
        <w:rPr>
          <w:color w:val="auto"/>
          <w:sz w:val="23"/>
          <w:szCs w:val="23"/>
        </w:rPr>
        <w:t xml:space="preserve"> részére határozatlan ideig érvényes).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b/>
          <w:bCs/>
          <w:color w:val="auto"/>
          <w:sz w:val="23"/>
          <w:szCs w:val="23"/>
        </w:rPr>
        <w:t>nyilatkozat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életvitelszerű lakcímről (5. sz. melléklet) </w:t>
      </w: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</w:p>
    <w:p w:rsidR="00930307" w:rsidRDefault="00930307" w:rsidP="00930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b/>
          <w:bCs/>
          <w:color w:val="auto"/>
          <w:sz w:val="23"/>
          <w:szCs w:val="23"/>
        </w:rPr>
        <w:t>nyilatkozat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 közös szülői felügyeleti jog gyakorlására (A Polgári Törvénykönyvről szóló 2013.évi V. törvény XVIII. fejezet - A szülői felügyelet gyakorlása - előírásai az irányadók, 4. sz. melléklet) </w:t>
      </w:r>
    </w:p>
    <w:p w:rsidR="008B17E0" w:rsidRDefault="00927D6A"/>
    <w:sectPr w:rsidR="008B17E0" w:rsidSect="004702C3">
      <w:pgSz w:w="11906" w:h="17338"/>
      <w:pgMar w:top="1411" w:right="831" w:bottom="646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07"/>
    <w:rsid w:val="005C4716"/>
    <w:rsid w:val="00927D6A"/>
    <w:rsid w:val="00930307"/>
    <w:rsid w:val="009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 Lászlóné</dc:creator>
  <cp:lastModifiedBy>Béleczki Gábor</cp:lastModifiedBy>
  <cp:revision>2</cp:revision>
  <dcterms:created xsi:type="dcterms:W3CDTF">2015-03-26T12:11:00Z</dcterms:created>
  <dcterms:modified xsi:type="dcterms:W3CDTF">2015-03-26T12:11:00Z</dcterms:modified>
</cp:coreProperties>
</file>