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80" w:rsidRPr="00372B80" w:rsidRDefault="00372B80" w:rsidP="009002FE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</w:pPr>
      <w:r w:rsidRPr="00372B8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hu-HU"/>
        </w:rPr>
        <w:t>A 2016/2017-es tanév rendje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tanítási napok száma  száznyolcvankét nap. A tanítási évben – a tanítási napokon felül – a nevelőtestület a tanév helyi rendjében meghatározott pedagógiai célra az általános iskolában öt munkanapot tanítás nélküli munkanapként használhat fel, amelyből egy tanítás nélküli munkanap programjáról a nevelőtestület véleményének kikérésével az iskolai diákönkormányzat jogosult dönteni.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2016/2017. tanévben a tanítási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tanév első tanítási napja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szeptember 1. (csütörtök)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őszi szünet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2016. november 2-től november 4-ig tart. 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szünet előtti utolsó tanítási nap 2016. október 28. (péntek), a szünet utáni első tanítási nap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2016. november 7. (hétfő)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téli szünet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201. december 22-től 2017. január 2-ig tart. 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szünet előtti utolsó tanítási nap 2016. december 21. (szerda), a szünet utáni első tanítási nap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2017. január 3. (kedd)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>A tanév első féléve 2017. január 20-ig tart, a félévi értékeléseket január 27-én kapják meg a diákok.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 tavaszi szünet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április 13-tól 2017. április 18-ig tart. 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 szünet előtti utolsó tanítási nap 2017. április 12. (szerda), a szünet utáni első tanítási nap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2017. április 19. (szerda)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Az tanév utolsó tanítási napja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2017. június 15. (csütörtök)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>A jogszabály által országosan egységesen elrendelt munkanap-áthelyezést a nevelési-oktatási intézményekben is alkalmazni kell.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> 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Piros betűs ünnepek, munkaszüneti napok:</w:t>
      </w:r>
    </w:p>
    <w:p w:rsidR="00372B80" w:rsidRP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23. (vasárnap)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2016. november 1. (kedd)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2016. december 25-26 (vasárnap-hétfő)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2017. január 1. (vasárnap)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2017. március 15. (szerda)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Húsvét: 2017. április 17. (hétfő)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2017. május 1. (hétfő)</w:t>
      </w: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Pünkösd: 2017. június 5. (hétfő)</w:t>
      </w:r>
    </w:p>
    <w:p w:rsid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372B80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október 15. szombat, munkanap (október 31. ledolgozása)</w:t>
      </w:r>
    </w:p>
    <w:p w:rsidR="00372B80" w:rsidRDefault="00372B80" w:rsidP="00372B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372B80" w:rsidRPr="00372B80" w:rsidRDefault="00372B80" w:rsidP="00372B8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b/>
          <w:bCs/>
          <w:color w:val="000000"/>
        </w:rPr>
        <w:lastRenderedPageBreak/>
        <w:t>A középfokú felvételi eljárás a 2016/2017. tanévben</w:t>
      </w:r>
    </w:p>
    <w:tbl>
      <w:tblPr>
        <w:tblW w:w="4786" w:type="pct"/>
        <w:tblCellSpacing w:w="3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DDBB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532"/>
        <w:gridCol w:w="7381"/>
      </w:tblGrid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2016.10.20.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közé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pfokú iskoláknak</w:t>
            </w: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nyilvánosságra kell hozniuk honlapjukon a felvételi tájékoztatójukat. 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2016.10.31.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Az általános iskola tájékoztatja a nyolcadikos tanulókat a felvételi eljárás rendjéről 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2016.11.15.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Hivatal közzéteszi a 6 és 8 évfolyamos gimnáziumi központi írásbeli felvételi vizsgát szervező gimnáziumok, továbbá a nyolcadik évfolyamosok számára központi írásbeli felvételi vizsgát szervező középfokú intézmények jegyzékét.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9002FE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9002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2016.12.9.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9002FE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9002FE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hu-HU"/>
              </w:rPr>
              <w:t>A tanulók jelentkezése a központi írásbeli felvételi vizsgára közvetlenül a központi írásbeli felvételi vizsgát szervező - az Arany János Tehetséggondozó Programjára történő pályázat benyújtása esetén a pályázatban megjelölt - intézménybe.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2016.12.13.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Arany János Tehetséggondozó Programjára történő pályázatok benyújtása.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2017.01.21.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általános felvételi eljárás kezdete.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2017.01.21. 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Központi írásbeli felvételi vizsgák az érintett 6 és 8 évfolyamos gimnáziumokban.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2017.01.21. 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Központi írásbeli felvételi vizsgák a kilencedik évfolyamra és az Arany János Tehetséggondozó Programjába jelentkezők számára az érintett középfokú intézményekben.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2017.01.26. 14:00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Pótló központi írásbeli felvételi vizsgák a 6 és 8 évfolyamos gimnáziumokban, továbbá a kilencedik évfolyamra, valamint az Arany János Tehetséggondozó Programjába jelentkezők számára azoknak, akik az előző írásbelin alapos ok miatt nem tudtak részt venni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2017.01.27.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Arany János Tehetséggondozó Programjába tartozó intézmények megszervezik a találkozást a programba jelentkező, a pótló írásbelin részt vett tanulókkal.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központi írásbeli felvételi vizsgát szervező középfokú intézmények a Hivatal által meghatározott módon értesítik az írásbeli eredményéről a tanulókat.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2017.02.09.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Arany János Tehetséggondozó Programjában részt vevő intézmények a programra benyújtott pályázatok eredményéről - egymás egyidejű előzetes értesítésével és az oktatásért felelős minisztérium bevonásával - értesítik az érintett törvényes képviselőket, tanulókat és általános iskolákat.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Az általános iskola továbbítja a tanulói jelentkezési lapokat a középfokú iskoláknak, a tanulói adatlapok első példányát pedig a Hivatalnak. (A 6 és 8 évfolyamos gimnáziumba történő jelentkezésről </w:t>
            </w: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a tanuló közvetlenül is megküldheti a jelentkezési lapot a gimnáziumnak, a tanulói adatlapot a Hivatalnak.)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2017.02.15.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Jelentkezés a Belügyminisztérium által fenntartott rendészeti szakgimnáziumokba. 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2017.02.20.-03.09.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szóbeli meghallgatások az általános felvételi eljárás keretében.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2017.03.10.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középfokú iskola eddig az időpontig nyilvánosságra hozza a jelentkezők felvételi jegyzékét.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2017.03.16-17.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tanulói adatlapok módosításának lehetősége az általános iskolában.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2017.03.20.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általános iskola eddig az időpontig elzárva őrzi az eredeti, korábban beküldött tanulói adatlap második példányát. A módosító tanulói adatlapot ekkor kell megküldeni a Felvételi Központnak.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2017.03.23.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Hivatal elektronikus formában megküldi a középfokú iskoláknak a hozzájuk jelentkezettek névsorát ABC sorrendben.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2017.03.30.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Az állami intézményfenntartó központ kijelöli a Köznevelési Hídprogramokat a következő tanévtől megvalósító középfokú intézményt vagy intézményeket, és érről tájékoztatja az általános iskolákat.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2017.04.05.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Hivatal a módosító tanulói adatlapok alapján kiegészíti a jelentkezettek listáját.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2017.04.07.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középfokú iskola igazgatója az ideiglenes felvételi rangsort – a Hivatal által meghatározott módon – megküldi a Hivatalnak. 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2017.04.19.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Hivatal kialakítja a végeredményt az igazgatói döntések és tanulói adatlapok egyeztetése alapján, és elküldi azt a középfokú iskoláknak (egyeztetett felvételi jegyzék).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2017.04.26.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felvételt hirdető középfokú iskolák megküldik a felvételről vagy az elutasításról szóló értesítést a jelentkezőknek és az általános iskoláknak.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2017.05.08-19.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Rendkívüli felvételi eljárást kell tartani, ha az általános felvételi eljárás keretében a felvehető létszám 90%-ánál kevesebb tanulót vettek fel.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2017.05.08.-08.31.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középfokú iskola igazgatója rendkívüli felvételi eljárást írhat ki.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2017.05.19.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 2017. 05. 19-ig megtartott rendkívüli felvételi eljárást meghirdető iskola igazgatója dönt a felvételi kérelmekről. 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2017.06.01.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A benyújtott kérelmek alapján lefolytatott jogorvoslati eljárás befejezése a fenntartónál.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2017.06.17.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DDBB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Az általános iskola értesítést küld a tanulóról a tanuló állandó </w:t>
            </w: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 xml:space="preserve">lakhelye szerint illetékes járási hivatal, valamint az állami intézményfenntartó központ részére, amennyiben a köznevelésről szóló törvény 14. § (2)-(3) bekezdése alapján kezdeményezi a tanköteles tanuló felvételét a Híd I. vagy Híd II. programba. </w:t>
            </w: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br/>
              <w:t>Az állami intézményfenntartó központ kijelöl legalább egy, a megye területén működő Híd-I. vagy Híd-II. programban részt vevő köznevelési intézményt, amely a tanulót felveszi tankötelezettségének teljesítése érdekében.</w:t>
            </w:r>
          </w:p>
        </w:tc>
      </w:tr>
      <w:tr w:rsidR="00372B80" w:rsidRPr="00372B80" w:rsidTr="00372B80">
        <w:trPr>
          <w:tblCellSpacing w:w="3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lastRenderedPageBreak/>
              <w:t>2017.06.22-24.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88"/>
            <w:vAlign w:val="center"/>
            <w:hideMark/>
          </w:tcPr>
          <w:p w:rsidR="00372B80" w:rsidRPr="00372B80" w:rsidRDefault="00372B80" w:rsidP="00372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372B8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>Beiratkozás a középfokú iskolákba az iskola igazgatója által meghatározott időben.</w:t>
            </w:r>
          </w:p>
        </w:tc>
      </w:tr>
    </w:tbl>
    <w:p w:rsidR="007B49A3" w:rsidRDefault="007B49A3">
      <w:bookmarkStart w:id="0" w:name="_GoBack"/>
      <w:bookmarkEnd w:id="0"/>
    </w:p>
    <w:sectPr w:rsidR="007B49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80"/>
    <w:rsid w:val="00372B80"/>
    <w:rsid w:val="005E541D"/>
    <w:rsid w:val="007B49A3"/>
    <w:rsid w:val="0090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72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2B8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2B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372B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372B80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372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372B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850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Felhasználó</dc:creator>
  <cp:lastModifiedBy>Felhasználó</cp:lastModifiedBy>
  <cp:revision>3</cp:revision>
  <dcterms:created xsi:type="dcterms:W3CDTF">2016-10-06T12:58:00Z</dcterms:created>
  <dcterms:modified xsi:type="dcterms:W3CDTF">2016-10-09T19:26:00Z</dcterms:modified>
</cp:coreProperties>
</file>