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C" w:rsidRDefault="00DC417E" w:rsidP="00E01EC6">
      <w:pPr>
        <w:pStyle w:val="Cmsor1"/>
        <w:spacing w:after="0"/>
        <w:rPr>
          <w:color w:val="auto"/>
        </w:rPr>
      </w:pPr>
      <w:bookmarkStart w:id="0" w:name="_GoBack"/>
      <w:bookmarkEnd w:id="0"/>
      <w:r w:rsidRPr="00E01EC6">
        <w:rPr>
          <w:color w:val="auto"/>
        </w:rPr>
        <w:t>Dráma és színház</w:t>
      </w:r>
      <w:r w:rsidR="00E01EC6">
        <w:rPr>
          <w:color w:val="auto"/>
        </w:rPr>
        <w:t xml:space="preserve"> tantárgy</w:t>
      </w:r>
    </w:p>
    <w:p w:rsidR="00E01EC6" w:rsidRPr="00467022" w:rsidRDefault="00E01EC6" w:rsidP="00E0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22">
        <w:rPr>
          <w:rFonts w:ascii="Times New Roman" w:hAnsi="Times New Roman" w:cs="Times New Roman"/>
          <w:b/>
          <w:sz w:val="28"/>
          <w:szCs w:val="28"/>
        </w:rPr>
        <w:t>6. évfolyam</w:t>
      </w:r>
    </w:p>
    <w:p w:rsidR="00467022" w:rsidRPr="00E01EC6" w:rsidRDefault="00467022" w:rsidP="00E01E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dráma és színház tanítása olyan művészeti és művészetpedagógiai tevékenység, amelynek célja az élményeken keresztül történő megértés, valamint a kommunikáció, a kooperáció, a kreativitás fejlesztése, az összetartozás érzésének erősítése.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 xml:space="preserve">A dráma és </w:t>
      </w:r>
      <w:r w:rsidRPr="00E01EC6">
        <w:rPr>
          <w:rFonts w:ascii="Times New Roman" w:hAnsi="Times New Roman" w:cs="Times New Roman"/>
          <w:sz w:val="24"/>
          <w:szCs w:val="24"/>
        </w:rPr>
        <w:t>színház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 xml:space="preserve"> kreatív folyamata szolgálja a tanulók ön- és társismeretének gazdagodását, segíti az oldottabb és könnyebb kapcsolatépítést és kapcsolatfenntartást.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dráma és színház tevékenységformáival való</w:t>
      </w:r>
      <w:r w:rsidR="00C57BB6" w:rsidRPr="00E01EC6">
        <w:rPr>
          <w:rFonts w:ascii="Times New Roman" w:hAnsi="Times New Roman" w:cs="Times New Roman"/>
          <w:sz w:val="24"/>
          <w:szCs w:val="24"/>
        </w:rPr>
        <w:t xml:space="preserve"> – a Nemzeti alaptanterv magyar nyelv és irodalom tantárgyra vonatkozó szemléletéhez igazodó – </w:t>
      </w:r>
      <w:r w:rsidRPr="00E01EC6">
        <w:rPr>
          <w:rFonts w:ascii="Times New Roman" w:hAnsi="Times New Roman" w:cs="Times New Roman"/>
          <w:sz w:val="24"/>
          <w:szCs w:val="24"/>
        </w:rPr>
        <w:t>személyes találkozás révén a művészeti ág nyelve a tanulók sajátjává válik, és mindezek eredményeként kialakul bennük a művészettel élés, az értő befogadóvá válás alapvető igénye.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dráma és színház tevékenységei nagy szerepet játszanak a Nemzeti alaptantervben megfogalmazott valamennyi kompetencia fejlesztésében.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Fejleszti a tanulás kompetenciáit, mert a tanuláshoz kapcsolódó sikeresség megélt élményként jelenik meg, mely más tárgyak tanulásához is pozitív megerősítést ad.</w:t>
      </w:r>
    </w:p>
    <w:p w:rsidR="00F6056C" w:rsidRPr="00E01EC6" w:rsidRDefault="00DC417E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01EC6">
        <w:rPr>
          <w:rFonts w:ascii="Times New Roman" w:hAnsi="Times New Roman" w:cs="Times New Roman"/>
          <w:color w:val="000000"/>
          <w:sz w:val="24"/>
          <w:szCs w:val="24"/>
        </w:rPr>
        <w:t xml:space="preserve">Fejleszti a kommunikációs kompetenciákat, mert a </w:t>
      </w:r>
      <w:r w:rsidRPr="00E01EC6">
        <w:rPr>
          <w:rFonts w:ascii="Times New Roman" w:hAnsi="Times New Roman" w:cs="Times New Roman"/>
          <w:sz w:val="24"/>
          <w:szCs w:val="24"/>
        </w:rPr>
        <w:t>dráma és színház keretei között sokféle önkifejezési forma (verbális, vokális, nonverbális) alkalmazására és gyakorlására van lehetőség, ami a kommunikációs lehetőségek körét a megszokotthoz képest erőteljesen kitágítja.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A kommunikáció folyamatában a tanulók nyitottan, érzékenyen és kritikusan viszonyulnak mások véleményéhez, illetve </w:t>
      </w:r>
      <w:r w:rsidRPr="00E01EC6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konstruktív párbeszéd folytatására törekednek.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1EC6">
        <w:rPr>
          <w:rFonts w:ascii="Times New Roman" w:hAnsi="Times New Roman" w:cs="Times New Roman"/>
          <w:iCs/>
          <w:color w:val="000000"/>
          <w:sz w:val="24"/>
          <w:szCs w:val="24"/>
        </w:rPr>
        <w:t>Fejleszti a digitális kompetenciákat, hiszen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digitális környezet kínálta lehetőségeket és veszélyeket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 xml:space="preserve"> is,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érvényesen foglalkozhatnak a magánszféra, a személyes adatok és a digitális identitás meglétével vagy hiányával, veszélyeztetésével vagy biztonságával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Fejleszti a</w:t>
      </w:r>
      <w:r w:rsidR="00F86140"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matematikai,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gondolkodás</w:t>
      </w:r>
      <w:r w:rsidR="00F86140"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kompetenciá</w:t>
      </w:r>
      <w:r w:rsidR="00F86140"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 xml:space="preserve"> Ugyanakkor a dráma és színház tevékenységei teret adnak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szabad asszociáción alapuló, divergens gondolkodási szakaszoknak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 xml:space="preserve"> is, a fantázia, kreatív megközelítések szabadságának, melyek szintén nagy szerepet játszanak a gondolkodás fejlesztésében.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Fejleszti</w:t>
      </w:r>
      <w:r w:rsidRPr="00E01EC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 személyes és társas </w:t>
      </w:r>
      <w:r w:rsidR="00F86140"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kapcsolati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kompetenciákat, hiszen a tantárgy tanulásának jellemzője a gazdag önkifejezési formák támogatása, ami segíti az önismeret, a reális önértékelés kialakulását, ugyanakkor a csoportos együttműködésben, közös cél érdekében zajló munka erősíti az érdekérvényesítés és az alkalmazkodás dinamikus </w:t>
      </w:r>
      <w:r w:rsidRPr="00E01EC6">
        <w:rPr>
          <w:rFonts w:ascii="Times New Roman" w:hAnsi="Times New Roman" w:cs="Times New Roman"/>
          <w:color w:val="000000"/>
          <w:sz w:val="24"/>
          <w:szCs w:val="24"/>
        </w:rPr>
        <w:t>egyensúlyában zajló konfliktusmegoldások folyamatát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tantárgy sajátosságai miatt nagyban fejleszti a</w:t>
      </w:r>
      <w:r w:rsidR="00F86140"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kreativitás,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:rsidR="00F6056C" w:rsidRPr="00E01EC6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1EC6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Végül </w:t>
      </w:r>
      <w:r w:rsidRPr="00E01E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személyiségfejlesztésben betöltött szerepe miatt fejleszti a munkavállalói, innovációs és vállalkozói kompetenciákat is.</w:t>
      </w:r>
    </w:p>
    <w:p w:rsidR="00F6056C" w:rsidRPr="00E01EC6" w:rsidRDefault="00E01EC6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C417E" w:rsidRPr="00E01EC6">
        <w:rPr>
          <w:rFonts w:ascii="Times New Roman" w:hAnsi="Times New Roman" w:cs="Times New Roman"/>
          <w:color w:val="auto"/>
          <w:sz w:val="24"/>
          <w:szCs w:val="24"/>
        </w:rPr>
        <w:t>. évfolyam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 xml:space="preserve">A dráma és színház eszközeinek megismerése és kreatív alkalmazása segíti a tanulók </w:t>
      </w:r>
      <w:r w:rsidRPr="00E01EC6">
        <w:rPr>
          <w:rFonts w:ascii="Times New Roman" w:hAnsi="Times New Roman" w:cs="Times New Roman"/>
          <w:sz w:val="24"/>
          <w:szCs w:val="24"/>
        </w:rPr>
        <w:t xml:space="preserve">személyes megnyilvánulását, az önbizalom megteremtését,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>kapcsolatteremtő képességének kibontakoztatását.</w:t>
      </w:r>
      <w:r w:rsidRPr="00E01EC6">
        <w:rPr>
          <w:rFonts w:ascii="Times New Roman" w:hAnsi="Times New Roman" w:cs="Times New Roman"/>
          <w:sz w:val="24"/>
          <w:szCs w:val="24"/>
        </w:rPr>
        <w:t xml:space="preserve">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 xml:space="preserve">Szolgálja a tanulók beszédfejlesztését, mozgásfejlesztését, önkifejezését, ön- és társismeretének gazdagodását. Szerepet játszik </w:t>
      </w:r>
      <w:r w:rsidRPr="00E01EC6">
        <w:rPr>
          <w:rFonts w:ascii="Times New Roman" w:hAnsi="Times New Roman" w:cs="Times New Roman"/>
          <w:sz w:val="24"/>
          <w:szCs w:val="24"/>
        </w:rPr>
        <w:t xml:space="preserve">a koncentráció, a figyelemösszpontosítás, a térbeli tájékozódás, az érzékelés fejlesztésében,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>az együttműködési készség kialakításában.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tárgy fejlesztési feladatai és ismeretei elsősorban tevékenység-központú, komplex gyakorlati képzés során sajátíthatók el. Ezért a tematikai egységekhez időkeretek csak ajánlatként határozhatók meg. A feltüntetett témakörök és fejlesztési feladatok megjelenése átfedi egymást, a tagolás csak a könnyebb áttekinthetőséget szolgálja, a tanterv óraszámajánlásai az éves összóraszám vonatkozásában nyújtanak tájékoztatást. A kerettanterv összességében az adott iskolaszakaszokra fogalmazza meg a fejlesztési feladatokat és ismereteket a hozzárendelt óraszámokkal. 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Az 7–8. évfolyamon a dráma és színház tantárgy heti fél-fél óra kötelező óraszámmal rendelkezik, emellett a szabad órakeret terhére további óraszámban, illetve más tantárgyakba, tanulási területekbe integráltan, esetleg moduláris formában jelenhet meg.</w:t>
      </w:r>
    </w:p>
    <w:p w:rsidR="00F6056C" w:rsidRPr="00E01EC6" w:rsidRDefault="00F6056C">
      <w:pPr>
        <w:rPr>
          <w:rStyle w:val="Hangslyozs"/>
          <w:rFonts w:ascii="Times New Roman" w:hAnsi="Times New Roman" w:cs="Times New Roman"/>
          <w:sz w:val="24"/>
          <w:szCs w:val="24"/>
        </w:rPr>
      </w:pPr>
    </w:p>
    <w:p w:rsidR="00F6056C" w:rsidRPr="00E01EC6" w:rsidRDefault="00E01EC6">
      <w:pPr>
        <w:rPr>
          <w:rStyle w:val="Hangslyozs"/>
          <w:rFonts w:ascii="Times New Roman" w:hAnsi="Times New Roman" w:cs="Times New Roman"/>
          <w:sz w:val="24"/>
          <w:szCs w:val="24"/>
        </w:rPr>
      </w:pPr>
      <w:r>
        <w:rPr>
          <w:rStyle w:val="Hangslyozs"/>
          <w:rFonts w:ascii="Times New Roman" w:hAnsi="Times New Roman" w:cs="Times New Roman"/>
          <w:sz w:val="24"/>
          <w:szCs w:val="24"/>
        </w:rPr>
        <w:t>A 6</w:t>
      </w:r>
      <w:r w:rsidR="00DC417E" w:rsidRPr="00E01EC6">
        <w:rPr>
          <w:rStyle w:val="Hangslyozs"/>
          <w:rFonts w:ascii="Times New Roman" w:hAnsi="Times New Roman" w:cs="Times New Roman"/>
          <w:sz w:val="24"/>
          <w:szCs w:val="24"/>
        </w:rPr>
        <w:t>. évfolyamon a dráma és színház tantárgy alapóraszáma: 34 óra.</w:t>
      </w:r>
      <w:r>
        <w:rPr>
          <w:rStyle w:val="Hangslyozs"/>
          <w:rFonts w:ascii="Times New Roman" w:hAnsi="Times New Roman" w:cs="Times New Roman"/>
          <w:sz w:val="24"/>
          <w:szCs w:val="24"/>
        </w:rPr>
        <w:t xml:space="preserve"> </w:t>
      </w:r>
      <w:r w:rsidRPr="00E01EC6">
        <w:rPr>
          <w:rStyle w:val="Hangslyozs"/>
          <w:rFonts w:ascii="Times New Roman" w:hAnsi="Times New Roman" w:cs="Times New Roman"/>
          <w:color w:val="FF0000"/>
          <w:sz w:val="24"/>
          <w:szCs w:val="24"/>
        </w:rPr>
        <w:t>(34óra +2óra)</w:t>
      </w:r>
    </w:p>
    <w:p w:rsidR="00F6056C" w:rsidRPr="00E01EC6" w:rsidRDefault="00DC417E">
      <w:pPr>
        <w:rPr>
          <w:rStyle w:val="Hangslyozs"/>
          <w:rFonts w:ascii="Times New Roman" w:hAnsi="Times New Roman" w:cs="Times New Roman"/>
          <w:color w:val="0070C0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color w:val="0070C0"/>
          <w:sz w:val="24"/>
          <w:szCs w:val="24"/>
        </w:rPr>
        <w:t>A témakörök áttekintő táblázata: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Javasolt óraszám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bCs/>
                <w:sz w:val="24"/>
                <w:szCs w:val="24"/>
              </w:rPr>
              <w:t>Szabályjátékok, népi játékok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bCs/>
                <w:sz w:val="24"/>
                <w:szCs w:val="24"/>
              </w:rPr>
              <w:t>Dramatikus játékok (szöveggel, hanggal, bábbal, zenével, mozgással, tánccal)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EC6" w:rsidRPr="00E01E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Rögtönzés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Saját történetek feldolgozása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Műalkotások feldolgozása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 w:rsidP="00473A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Dramaturgiai alapfogalmak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A színház kifejezőeszközei (szöveg, hang, báb, zene, mozgás, tánc)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Színházi műfajok, stílusok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Színházi előadás megtekintése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E01EC6">
        <w:tc>
          <w:tcPr>
            <w:tcW w:w="6373" w:type="dxa"/>
            <w:shd w:val="clear" w:color="auto" w:fill="auto"/>
          </w:tcPr>
          <w:p w:rsidR="00F6056C" w:rsidRPr="00E01EC6" w:rsidRDefault="00DC4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  <w:shd w:val="clear" w:color="auto" w:fill="auto"/>
          </w:tcPr>
          <w:p w:rsidR="00F6056C" w:rsidRPr="00E01EC6" w:rsidRDefault="00E0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6056C" w:rsidRPr="00E01EC6" w:rsidRDefault="00F6056C">
      <w:pPr>
        <w:rPr>
          <w:rStyle w:val="Hangslyozs"/>
          <w:rFonts w:ascii="Times New Roman" w:hAnsi="Times New Roman" w:cs="Times New Roman"/>
          <w:sz w:val="24"/>
          <w:szCs w:val="24"/>
        </w:rPr>
      </w:pP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Témakör</w:t>
      </w:r>
      <w:r w:rsidRPr="00E01EC6">
        <w:rPr>
          <w:rStyle w:val="Cmsor3Char"/>
          <w:rFonts w:ascii="Times New Roman" w:hAnsi="Times New Roman" w:cs="Times New Roman"/>
          <w:smallCaps w:val="0"/>
          <w:color w:val="0070C0"/>
          <w:sz w:val="24"/>
          <w:szCs w:val="24"/>
        </w:rPr>
        <w:t>:</w:t>
      </w: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Szabályjátékok, népi játékok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7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tér, az idő, a tempó, a ritmus sajátosságait és összefüggéseit;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megfigyeli, azonosítja és értelmezi a tárgyi világ jelenségeit;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felidézi a látott, hallott, érzékelt verbális, vokális, vizuális, kinetikus hatásokat;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1" w:name="_Hlk13497751"/>
      <w:r w:rsidRPr="00E01EC6">
        <w:rPr>
          <w:rFonts w:ascii="Times New Roman" w:hAnsi="Times New Roman" w:cs="Times New Roman"/>
          <w:sz w:val="24"/>
          <w:szCs w:val="24"/>
        </w:rPr>
        <w:t>kitalál és alkalmaz elképzelt verbális, vokális, vizuális, kinetikus hatásokat</w:t>
      </w:r>
      <w:bookmarkEnd w:id="1"/>
      <w:r w:rsidRPr="00E01EC6">
        <w:rPr>
          <w:rFonts w:ascii="Times New Roman" w:hAnsi="Times New Roman" w:cs="Times New Roman"/>
          <w:sz w:val="24"/>
          <w:szCs w:val="24"/>
        </w:rPr>
        <w:t>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tudatosan irányítja és összpontosítja figyelmét a környezete jelenségeire;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koncentrált figyelemmel végzi a játékszabályok adta keretek között tevékenységeit;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megfigyeli, azonosítja és értelmezi a környezetéből érkező hatásokra adott saját válaszait;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értelmezi önmagát a csoport részeként, illetve a csoportos tevékenység alkotó közreműködőjeként.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Beszéd- és légzéstechnikai gyakorlatok (a hangsúly-, a beszédtempó- és a hangmagasságváltásra épülő gyakorlatok)</w:t>
      </w:r>
    </w:p>
    <w:p w:rsidR="00F6056C" w:rsidRPr="00E01EC6" w:rsidRDefault="00DC417E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látott, hallott, érzékelt verbális, vokális, vizuális, kinetikus hatások felidézése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Koncentrációs és lazítógyakorlatok az ismert gyakorlatok formai nehezítésével, illetve új gyakorlatok megismerésével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figyelem összpontosítása és tudatos irányítása a környezet jelenségeire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Térérzékelést, tájékozódást, koordinációt, egyensúlyérzéket fejleszt</w:t>
      </w:r>
      <w:r w:rsidRPr="00E01EC6">
        <w:rPr>
          <w:rFonts w:ascii="Times New Roman" w:eastAsia="ACHYIG+TimesNewRoman" w:hAnsi="Times New Roman" w:cs="Times New Roman"/>
          <w:sz w:val="24"/>
          <w:szCs w:val="24"/>
        </w:rPr>
        <w:t xml:space="preserve">ő </w:t>
      </w:r>
      <w:r w:rsidRPr="00E01EC6">
        <w:rPr>
          <w:rFonts w:ascii="Times New Roman" w:hAnsi="Times New Roman" w:cs="Times New Roman"/>
          <w:sz w:val="24"/>
          <w:szCs w:val="24"/>
        </w:rPr>
        <w:t>gyakorlatok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2" w:name="_Hlk13497952"/>
      <w:r w:rsidRPr="00E01EC6">
        <w:rPr>
          <w:rFonts w:ascii="Times New Roman" w:hAnsi="Times New Roman" w:cs="Times New Roman"/>
          <w:sz w:val="24"/>
          <w:szCs w:val="24"/>
        </w:rPr>
        <w:t>A tér, az idő, a tempó, a ritmus sajátosságainak és összefüggéseinek felfedezése</w:t>
      </w:r>
      <w:bookmarkEnd w:id="2"/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Csoportépítő játékok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beszédtechnika, légzéstechnika, hangerő, hangmagasság, hangterjedelem, hangszín, hanglejtés, beszédtempó, beszédritmus, szünettartás, testtartás, gesztus, mimika, tekintet, koncentráció, lazítás, egyensúly, koordináció, térhasználat, együttműködés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tevékenységek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kifejező közlés technikai alapjainak elsajátítása – artikulációs gyakorlatok, tempó-, hangsúly- és hanglejtésgyakorlatok (pl. beszédre késztető játékok, hanggyakorlatok)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Beszédgyakorlatok szavakkal, szókapcsolatokkal, mondatokkal; beszédgyakorlatok egyszerű, könnyen tanulható szövegekkel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Nem verbális kommunikációs játékok: beszéd nélküli gyakorlatok egész csoportban különféle kommunikációs helyzetekben, kis csoportokban és párosával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Koncentrációs gyakorlatok a figyelem irányítására, a mozgás koordinációjára, az együttműködésre, az egymáshoz igazodásra csoportos és páros formákban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térérzékelést, a térbeli tájékozódást, </w:t>
      </w:r>
      <w:r w:rsidR="00A236B7" w:rsidRPr="00E01EC6">
        <w:rPr>
          <w:rFonts w:ascii="Times New Roman" w:hAnsi="Times New Roman" w:cs="Times New Roman"/>
          <w:sz w:val="24"/>
          <w:szCs w:val="24"/>
        </w:rPr>
        <w:t xml:space="preserve">a </w:t>
      </w:r>
      <w:r w:rsidRPr="00E01EC6">
        <w:rPr>
          <w:rFonts w:ascii="Times New Roman" w:hAnsi="Times New Roman" w:cs="Times New Roman"/>
          <w:sz w:val="24"/>
          <w:szCs w:val="24"/>
        </w:rPr>
        <w:t>mozgáskoordinációt fejlesztő egyszerűbb gyakorlatok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Az egész csoport együttműködését igénylő játékok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Dramatikus játékok (szöveggel, hanggal, bábbal, zenével, mozgással, tánccal)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óraszám:</w:t>
      </w:r>
      <w:r w:rsidRPr="00E01EC6">
        <w:rPr>
          <w:rFonts w:ascii="Times New Roman" w:hAnsi="Times New Roman" w:cs="Times New Roman"/>
          <w:sz w:val="24"/>
          <w:szCs w:val="24"/>
        </w:rPr>
        <w:t xml:space="preserve">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4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fejleszti az együttműködésre és a konszenzus kialakítására irányuló gyakorlatát;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adekvát módon alkalmazza a verbális és nonverbális kifejezés eszközeit;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tárgyi világ kínálta eszközöket, ezek művészi formáit (pl. a bábot és a maszkot);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használja a tér sajátosságaiban rejlő lehetőségeket;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feszültség élményét és szerepét a dramatikus tevékenységekben;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a helyzetek feldolgozása során a szerkesztésben rejlő lehetőségeket.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>Az együttműködésre és a konszenzus kialakítására irányuló gyakorlat fejlesztése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>A verbális és nonverbális kifejezés eszközeinek adekvát módon történő alkalmazása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>A tér sajátosságaiban rejlő lehetőségek figyelembevétele a dramatikus játékokban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>A tárgyi világ kínálta eszközök, és ezek művészi formáinak (pl. a báb és a maszk) alkalmazása a dramatikus játékok során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</w:rPr>
        <w:t>A feszültség élményének és szerepének felfedezése a dramatikus tevékenységben</w:t>
      </w:r>
      <w:bookmarkStart w:id="3" w:name="_Hlk13549814"/>
      <w:bookmarkEnd w:id="3"/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Kommunikációs játékok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Interakciós játékok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drámajáték, kommunikáció, interakció</w:t>
      </w:r>
    </w:p>
    <w:p w:rsidR="00467022" w:rsidRPr="00E01EC6" w:rsidRDefault="00467022">
      <w:pPr>
        <w:rPr>
          <w:rFonts w:ascii="Times New Roman" w:hAnsi="Times New Roman" w:cs="Times New Roman"/>
          <w:sz w:val="24"/>
          <w:szCs w:val="24"/>
        </w:rPr>
      </w:pP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Csoporton belüli kommunikációt és együttműködést erősítő játékok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Megadott témára, címre alkotott állóképek, </w:t>
      </w:r>
      <w:r w:rsidR="00543083" w:rsidRPr="00E01EC6">
        <w:rPr>
          <w:rFonts w:ascii="Times New Roman" w:hAnsi="Times New Roman" w:cs="Times New Roman"/>
          <w:sz w:val="24"/>
          <w:szCs w:val="24"/>
        </w:rPr>
        <w:t>képsorozatok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Egyszerű szituációk megjelenítése különféle eszközrendszerek használatával (pl. némajáték, számsorok, halandzsa)</w:t>
      </w:r>
    </w:p>
    <w:p w:rsidR="00467022" w:rsidRDefault="00DC417E" w:rsidP="0046702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Bábos, maszkos </w:t>
      </w:r>
      <w:r w:rsidR="00543083" w:rsidRPr="00E01EC6">
        <w:rPr>
          <w:rFonts w:ascii="Times New Roman" w:hAnsi="Times New Roman" w:cs="Times New Roman"/>
          <w:sz w:val="24"/>
          <w:szCs w:val="24"/>
        </w:rPr>
        <w:t>formák használata a szerepbelépés elősegítésére, illetve a játéklehetőségek kitágítására</w:t>
      </w:r>
    </w:p>
    <w:p w:rsidR="00467022" w:rsidRPr="00467022" w:rsidRDefault="00467022" w:rsidP="00467022">
      <w:pPr>
        <w:rPr>
          <w:rFonts w:ascii="Times New Roman" w:hAnsi="Times New Roman" w:cs="Times New Roman"/>
          <w:sz w:val="24"/>
          <w:szCs w:val="24"/>
        </w:rPr>
      </w:pPr>
    </w:p>
    <w:p w:rsidR="00467022" w:rsidRPr="00E01EC6" w:rsidRDefault="00467022" w:rsidP="00E01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56C" w:rsidRPr="00E01EC6" w:rsidRDefault="00DC417E">
      <w:pPr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E01EC6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Rögtönzés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5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az alkotótevékenység során használja a megismert kifejezési formákat;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szerepbe lépésben és az együttjátszásban rejlő lehetőségeket;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alapszinten alkalmazza a kapcsolat létrehozásának és fenntartásának technikáit.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szerepbe lépésben és az együttjátszásban rejlő lehetőségek felfedezése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4" w:name="_Hlk13498152"/>
      <w:r w:rsidRPr="00E01EC6">
        <w:rPr>
          <w:rFonts w:ascii="Times New Roman" w:hAnsi="Times New Roman" w:cs="Times New Roman"/>
          <w:sz w:val="24"/>
          <w:szCs w:val="24"/>
        </w:rPr>
        <w:t>A kapcsolat létrehozási és fenntartási technikáinak alapszinten történő alkalmazása</w:t>
      </w:r>
      <w:bookmarkEnd w:id="4"/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Rögtönzéses gyakorlatok közösen egyeztetett karakterek szerepeltetésével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Rögtönzés közösen választott témára, a tanár által megadott szervezési formában</w:t>
      </w:r>
    </w:p>
    <w:p w:rsidR="00C671F0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5" w:name="_Hlk13498309"/>
      <w:r w:rsidRPr="00E01EC6">
        <w:rPr>
          <w:rFonts w:ascii="Times New Roman" w:hAnsi="Times New Roman" w:cs="Times New Roman"/>
          <w:sz w:val="24"/>
          <w:szCs w:val="24"/>
        </w:rPr>
        <w:t>A rögtönzés értelmezése, megvitatása</w:t>
      </w:r>
      <w:bookmarkEnd w:id="5"/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rögtönzésre épülő alkotótevékenység során a megismert kifejezési formák alkalmazása</w:t>
      </w:r>
      <w:bookmarkStart w:id="6" w:name="_Hlk1456382"/>
      <w:bookmarkEnd w:id="6"/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szituációk alapelemei, szerep, szerepbe lépés, típusok ábrázolása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Rögtönzés a tanár által megadott témák vagy fogalmak alapján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Rögtönzés a tanulók által közösen kidolgozott cselekményvázra (jelenetvázra) építve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Szituációs játékok a szereplők jellegzetes vonásainak megadásával, befejezetlen történetre</w:t>
      </w:r>
    </w:p>
    <w:p w:rsidR="00F6056C" w:rsidRPr="00E01EC6" w:rsidRDefault="00450C6F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Nem verbális kifejezőeszközökre építő </w:t>
      </w:r>
      <w:r w:rsidR="00DC417E" w:rsidRPr="00E01EC6">
        <w:rPr>
          <w:rFonts w:ascii="Times New Roman" w:hAnsi="Times New Roman" w:cs="Times New Roman"/>
          <w:sz w:val="24"/>
          <w:szCs w:val="24"/>
        </w:rPr>
        <w:t xml:space="preserve">rögtönzések (pl. témára, fogalomra, mozdulatra, hangeffektusokra, tárgyakkal)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Feszültségteli hétköznapi helyzetek megjelenítése és közös értelmezése; </w:t>
      </w:r>
      <w:r w:rsidR="008C69CB" w:rsidRPr="00E01EC6">
        <w:rPr>
          <w:rFonts w:ascii="Times New Roman" w:hAnsi="Times New Roman" w:cs="Times New Roman"/>
          <w:sz w:val="24"/>
          <w:szCs w:val="24"/>
        </w:rPr>
        <w:t xml:space="preserve">a szereplők </w:t>
      </w:r>
      <w:r w:rsidRPr="00E01EC6">
        <w:rPr>
          <w:rFonts w:ascii="Times New Roman" w:hAnsi="Times New Roman" w:cs="Times New Roman"/>
          <w:sz w:val="24"/>
          <w:szCs w:val="24"/>
        </w:rPr>
        <w:t>cselekvési lehetősége</w:t>
      </w:r>
      <w:r w:rsidR="008C69CB" w:rsidRPr="00E01EC6">
        <w:rPr>
          <w:rFonts w:ascii="Times New Roman" w:hAnsi="Times New Roman" w:cs="Times New Roman"/>
          <w:sz w:val="24"/>
          <w:szCs w:val="24"/>
        </w:rPr>
        <w:t>ine</w:t>
      </w:r>
      <w:r w:rsidRPr="00E01EC6">
        <w:rPr>
          <w:rFonts w:ascii="Times New Roman" w:hAnsi="Times New Roman" w:cs="Times New Roman"/>
          <w:sz w:val="24"/>
          <w:szCs w:val="24"/>
        </w:rPr>
        <w:t>k keresése</w:t>
      </w:r>
      <w:r w:rsidR="008C69CB" w:rsidRPr="00E01EC6">
        <w:rPr>
          <w:rFonts w:ascii="Times New Roman" w:hAnsi="Times New Roman" w:cs="Times New Roman"/>
          <w:sz w:val="24"/>
          <w:szCs w:val="24"/>
        </w:rPr>
        <w:t xml:space="preserve"> (célok</w:t>
      </w:r>
      <w:r w:rsidRPr="00E01EC6">
        <w:rPr>
          <w:rFonts w:ascii="Times New Roman" w:hAnsi="Times New Roman" w:cs="Times New Roman"/>
          <w:sz w:val="24"/>
          <w:szCs w:val="24"/>
        </w:rPr>
        <w:t>, szándékok</w:t>
      </w:r>
      <w:r w:rsidR="008C69CB" w:rsidRPr="00E01EC6">
        <w:rPr>
          <w:rFonts w:ascii="Times New Roman" w:hAnsi="Times New Roman" w:cs="Times New Roman"/>
          <w:sz w:val="24"/>
          <w:szCs w:val="24"/>
        </w:rPr>
        <w:t>,</w:t>
      </w:r>
      <w:r w:rsidRPr="00E01EC6">
        <w:rPr>
          <w:rFonts w:ascii="Times New Roman" w:hAnsi="Times New Roman" w:cs="Times New Roman"/>
          <w:sz w:val="24"/>
          <w:szCs w:val="24"/>
        </w:rPr>
        <w:t xml:space="preserve"> gátak</w:t>
      </w:r>
      <w:r w:rsidR="008C69CB" w:rsidRPr="00E01EC6">
        <w:rPr>
          <w:rFonts w:ascii="Times New Roman" w:hAnsi="Times New Roman" w:cs="Times New Roman"/>
          <w:sz w:val="24"/>
          <w:szCs w:val="24"/>
        </w:rPr>
        <w:t xml:space="preserve"> vizsgálata)</w:t>
      </w:r>
    </w:p>
    <w:p w:rsidR="00467022" w:rsidRPr="00467022" w:rsidRDefault="00DC417E" w:rsidP="0046702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Rögtönzés a megismert kifejezési formák alkalmazásával</w:t>
      </w:r>
      <w:bookmarkStart w:id="7" w:name="_Hlk13906311"/>
      <w:bookmarkEnd w:id="7"/>
    </w:p>
    <w:p w:rsidR="00467022" w:rsidRPr="00467022" w:rsidRDefault="00DC417E" w:rsidP="00467022">
      <w:pPr>
        <w:spacing w:before="480" w:after="0"/>
        <w:ind w:left="1066" w:hanging="1066"/>
        <w:rPr>
          <w:rFonts w:ascii="Times New Roman" w:hAnsi="Times New Roman" w:cs="Times New Roman"/>
          <w:b/>
          <w:bCs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Saját történetek feldolgozása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5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alternatíváit;</w:t>
      </w:r>
    </w:p>
    <w:p w:rsidR="00467022" w:rsidRPr="00467022" w:rsidRDefault="004A7E93" w:rsidP="0046702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alkalmazza a tanult dramatikus technikákat a helyzetek megjelenítésében.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Történetek (látott, hallott, olvasott, a tanár által hozott, a tanulók élményeiből építkező) dramatikus feldolgozása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kiscsoportos dramatikus tevékenységben a vizsgált tartalmakhoz a tanulók önálló döntései alapján formai megoldások társítása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Történetek, élmények dramatikus feltárása során a tanár és a tanulók által közösen választott bábos, zenés vagy mozgásos elemek alkalmazása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Történetek, döntési helyzetek értelmezése, megvitatása</w:t>
      </w:r>
      <w:bookmarkStart w:id="8" w:name="_Hlk1461477"/>
      <w:bookmarkEnd w:id="8"/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forma és tartalom, feszültség, hatás, döntési helyzet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Spontán beszédre késztető gyakorlatok (pl. közös mondandó, történetgazda)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Feszültségteli jelenetek felidézése kiscsoportos rögtönzések formájában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Közös történetalkotás feszültségteli jelenetekre építve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Analóg történetek alkotása, analóg he</w:t>
      </w:r>
      <w:r w:rsidR="008B4A57" w:rsidRPr="00E01EC6">
        <w:rPr>
          <w:rFonts w:ascii="Times New Roman" w:hAnsi="Times New Roman" w:cs="Times New Roman"/>
          <w:sz w:val="24"/>
          <w:szCs w:val="24"/>
        </w:rPr>
        <w:t>lyzetek dramatikus feldolgozása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távolítás egyéb technikáinak alkalmazása (pl. a megfordítás vagy a szerepcs</w:t>
      </w:r>
      <w:r w:rsidR="008B4A57" w:rsidRPr="00E01EC6">
        <w:rPr>
          <w:rFonts w:ascii="Times New Roman" w:hAnsi="Times New Roman" w:cs="Times New Roman"/>
          <w:sz w:val="24"/>
          <w:szCs w:val="24"/>
        </w:rPr>
        <w:t>ere lehetőségeinek alkalmazása)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szereplő sokszorozása adta lehetőségek kibontása, alkalmazása (pl. a szereplő és a belső hangok külön</w:t>
      </w:r>
      <w:r w:rsidR="008B4A57" w:rsidRPr="00E01EC6">
        <w:rPr>
          <w:rFonts w:ascii="Times New Roman" w:hAnsi="Times New Roman" w:cs="Times New Roman"/>
          <w:sz w:val="24"/>
          <w:szCs w:val="24"/>
        </w:rPr>
        <w:t xml:space="preserve"> választása)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Távolítás más művészeti területek formanyelvének alkalmazásával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Műalkotások feldolgozása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óraszám:</w:t>
      </w:r>
      <w:r w:rsidRPr="00E01EC6">
        <w:rPr>
          <w:rFonts w:ascii="Times New Roman" w:hAnsi="Times New Roman" w:cs="Times New Roman"/>
          <w:sz w:val="24"/>
          <w:szCs w:val="24"/>
        </w:rPr>
        <w:t xml:space="preserve">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E01EC6">
        <w:rPr>
          <w:rFonts w:ascii="Times New Roman" w:hAnsi="Times New Roman" w:cs="Times New Roman"/>
          <w:sz w:val="24"/>
          <w:szCs w:val="24"/>
        </w:rPr>
        <w:t xml:space="preserve"> látott-hallott-olvasott történetek különböző dramatikus tevékenységekkel történő értelmezése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Az irodalmi művekben megjelenő döntési helyzetek lehetséges megoldási alternatíváinak felismerése és vizsgálata különféle dramatikus tevékenységekkel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  <w:lang w:eastAsia="hu-HU"/>
        </w:rPr>
        <w:t>Dramatikus improvizációk irodalmi művek vagy (nép) hagyomány felhasználásával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Különböző irodalmi vagy művészeti alkotások (pl. zene, képzőművészet, film, fotó, iparművészet) játékon, megjelenítésen keresztül történő megközelítése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fény-árnyék, hangsúlyos pontok, kontraszt, forma, méretarány, ritmus a művészetben, tempó, harmónia, diszharmónia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Ritmusjátékok a műelemzésben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Különböző művészeti alkotások maszkos, bábos és/vagy mozgásos, táncos dramatikus tevékenységekkel történő megközelítése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Különböző karakterek kifejezése, jellemzése mozgással, tánccal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Művészi szövegrészletek</w:t>
      </w:r>
      <w:r w:rsidR="00035A49" w:rsidRPr="00E01EC6">
        <w:rPr>
          <w:rFonts w:ascii="Times New Roman" w:hAnsi="Times New Roman" w:cs="Times New Roman"/>
          <w:sz w:val="24"/>
          <w:szCs w:val="24"/>
        </w:rPr>
        <w:t>, a (nép)</w:t>
      </w:r>
      <w:r w:rsidR="008A0B2E" w:rsidRPr="00E01EC6">
        <w:rPr>
          <w:rFonts w:ascii="Times New Roman" w:hAnsi="Times New Roman" w:cs="Times New Roman"/>
          <w:sz w:val="24"/>
          <w:szCs w:val="24"/>
        </w:rPr>
        <w:t xml:space="preserve"> </w:t>
      </w:r>
      <w:r w:rsidR="00035A49" w:rsidRPr="00E01EC6">
        <w:rPr>
          <w:rFonts w:ascii="Times New Roman" w:hAnsi="Times New Roman" w:cs="Times New Roman"/>
          <w:sz w:val="24"/>
          <w:szCs w:val="24"/>
        </w:rPr>
        <w:t>hagyomány szövegeinek és/vagy más elemeinek</w:t>
      </w:r>
      <w:r w:rsidRPr="00E01EC6">
        <w:rPr>
          <w:rFonts w:ascii="Times New Roman" w:hAnsi="Times New Roman" w:cs="Times New Roman"/>
          <w:sz w:val="24"/>
          <w:szCs w:val="24"/>
        </w:rPr>
        <w:t xml:space="preserve"> felhasználása különböző dramatikus tevékenységekben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Dramaturgiai alapfogalmak</w:t>
      </w:r>
      <w:bookmarkStart w:id="9" w:name="_Hlk1481196"/>
      <w:bookmarkEnd w:id="9"/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azonosítja a dramatikus szituációk jellemzőit (szereplők, viszonyrendszer, cél, szándék, akarat, konfliktus, feloldás).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szerep alapelemeinek (funkció, karakter, viszonyok) felismerése és alkalmazása dramatikus játékok során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cselekmény alapelemeinek (téma, történet, cselekmény, esemény) felismerése és alkalmazása dramatikus játékok során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10" w:name="_Hlk13551117"/>
      <w:r w:rsidRPr="00E01EC6">
        <w:rPr>
          <w:rFonts w:ascii="Times New Roman" w:hAnsi="Times New Roman" w:cs="Times New Roman"/>
          <w:sz w:val="24"/>
          <w:szCs w:val="24"/>
        </w:rPr>
        <w:t>A dramatikus szituációk alapelemeinek (szereplők, hely, idő, viszonyrendszer, probléma) felismerése és azonosítása</w:t>
      </w:r>
      <w:bookmarkEnd w:id="10"/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szerep, funkció, karakter, viszony, téma, történet, </w:t>
      </w:r>
      <w:bookmarkStart w:id="11" w:name="_Hlk1462484"/>
      <w:r w:rsidRPr="00E01EC6">
        <w:rPr>
          <w:rFonts w:ascii="Times New Roman" w:hAnsi="Times New Roman" w:cs="Times New Roman"/>
          <w:sz w:val="24"/>
          <w:szCs w:val="24"/>
        </w:rPr>
        <w:t>cselekmény, cselekményszál</w:t>
      </w:r>
      <w:bookmarkEnd w:id="11"/>
      <w:r w:rsidRPr="00E01EC6">
        <w:rPr>
          <w:rFonts w:ascii="Times New Roman" w:hAnsi="Times New Roman" w:cs="Times New Roman"/>
          <w:sz w:val="24"/>
          <w:szCs w:val="24"/>
        </w:rPr>
        <w:t>, esemény</w:t>
      </w:r>
    </w:p>
    <w:p w:rsidR="00467022" w:rsidRPr="00E01EC6" w:rsidRDefault="00467022">
      <w:pPr>
        <w:rPr>
          <w:rFonts w:ascii="Times New Roman" w:hAnsi="Times New Roman" w:cs="Times New Roman"/>
          <w:sz w:val="24"/>
          <w:szCs w:val="24"/>
        </w:rPr>
      </w:pP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Szerepjátékok</w:t>
      </w:r>
      <w:r w:rsidR="00035A49" w:rsidRPr="00E01EC6">
        <w:rPr>
          <w:rFonts w:ascii="Times New Roman" w:hAnsi="Times New Roman" w:cs="Times New Roman"/>
          <w:sz w:val="24"/>
          <w:szCs w:val="24"/>
        </w:rPr>
        <w:t xml:space="preserve"> megadott dramaturgiai szerkezetekre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Közös történetépítés dramatikus eszközökkel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felépített </w:t>
      </w:r>
      <w:r w:rsidR="00035A49" w:rsidRPr="00E01EC6">
        <w:rPr>
          <w:rFonts w:ascii="Times New Roman" w:hAnsi="Times New Roman" w:cs="Times New Roman"/>
          <w:sz w:val="24"/>
          <w:szCs w:val="24"/>
        </w:rPr>
        <w:t xml:space="preserve">és megjelenített </w:t>
      </w:r>
      <w:r w:rsidRPr="00E01EC6">
        <w:rPr>
          <w:rFonts w:ascii="Times New Roman" w:hAnsi="Times New Roman" w:cs="Times New Roman"/>
          <w:sz w:val="24"/>
          <w:szCs w:val="24"/>
        </w:rPr>
        <w:t>történetek dramaturgiai szempontú elemzése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A színház kifejezőeszközei (szöveg, hang, báb, zene, mozgás, tánc)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2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kommunikációs jelek jelentéshordozó és jelentésteremtő erejét;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szöveg megjelenési formái a színpadon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kommunikációs jelek jelentéshordozó és jelentésteremtő erejének felismerése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 akusztikus kifejezőeszközei (élő zene, zörej stb.)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színházi vizualitás eszközei (díszlet, jelmez, fény stb.)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Bábhasználat, bábszínház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Mozgás és tánc a színpadon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dialógus, monológ, élő zene, hangeffekt, díszlet, jelmez, fényeffekt, báb, maszk, árnyjáték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D5305D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Hangra, zörejre, ritmusra, zenére épülő dramatikus tevékenységek</w:t>
      </w:r>
    </w:p>
    <w:p w:rsidR="00F6056C" w:rsidRPr="00E01EC6" w:rsidRDefault="00D5305D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Kísérletezés a színházi vizualitás eszközeivel </w:t>
      </w:r>
      <w:r w:rsidR="00DC417E" w:rsidRPr="00E01EC6">
        <w:rPr>
          <w:rFonts w:ascii="Times New Roman" w:hAnsi="Times New Roman" w:cs="Times New Roman"/>
          <w:sz w:val="24"/>
          <w:szCs w:val="24"/>
        </w:rPr>
        <w:t>dramatikus tevékenységek</w:t>
      </w:r>
      <w:r w:rsidRPr="00E01EC6">
        <w:rPr>
          <w:rFonts w:ascii="Times New Roman" w:hAnsi="Times New Roman" w:cs="Times New Roman"/>
          <w:sz w:val="24"/>
          <w:szCs w:val="24"/>
        </w:rPr>
        <w:t xml:space="preserve"> során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Dramatikus tevékenységek </w:t>
      </w:r>
      <w:r w:rsidR="00D5305D" w:rsidRPr="00E01EC6">
        <w:rPr>
          <w:rFonts w:ascii="Times New Roman" w:hAnsi="Times New Roman" w:cs="Times New Roman"/>
          <w:sz w:val="24"/>
          <w:szCs w:val="24"/>
        </w:rPr>
        <w:t>berendezési tárgyakkal, kellék</w:t>
      </w:r>
      <w:r w:rsidRPr="00E01EC6">
        <w:rPr>
          <w:rFonts w:ascii="Times New Roman" w:hAnsi="Times New Roman" w:cs="Times New Roman"/>
          <w:sz w:val="24"/>
          <w:szCs w:val="24"/>
        </w:rPr>
        <w:t>- és jelmezhasználattal</w:t>
      </w:r>
    </w:p>
    <w:p w:rsidR="00D5305D" w:rsidRPr="00E01EC6" w:rsidRDefault="00D5305D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Kapcsolatfelvétel, dialógus, monológ szöveges, mozgásos, táncos, maszkos, bábos tevékenységekben</w:t>
      </w:r>
    </w:p>
    <w:p w:rsidR="00F6056C" w:rsidRPr="00E01EC6" w:rsidRDefault="00104A22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</w:t>
      </w:r>
      <w:r w:rsidR="00E14AC1" w:rsidRPr="00E01EC6">
        <w:rPr>
          <w:rFonts w:ascii="Times New Roman" w:hAnsi="Times New Roman" w:cs="Times New Roman"/>
          <w:sz w:val="24"/>
          <w:szCs w:val="24"/>
        </w:rPr>
        <w:t xml:space="preserve"> színházi kifejezőeszközök használat</w:t>
      </w:r>
      <w:r w:rsidRPr="00E01EC6">
        <w:rPr>
          <w:rFonts w:ascii="Times New Roman" w:hAnsi="Times New Roman" w:cs="Times New Roman"/>
          <w:sz w:val="24"/>
          <w:szCs w:val="24"/>
        </w:rPr>
        <w:t xml:space="preserve">ának értelmezése </w:t>
      </w:r>
      <w:r w:rsidR="00DC417E" w:rsidRPr="00E01EC6">
        <w:rPr>
          <w:rFonts w:ascii="Times New Roman" w:hAnsi="Times New Roman" w:cs="Times New Roman"/>
          <w:sz w:val="24"/>
          <w:szCs w:val="24"/>
        </w:rPr>
        <w:t>– kis- és nagycsoportos formákban és/vagy dramatikus tevékenységekben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Színházi műfajok, stílusok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2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Alapvető színpadi műfajok felismerése és megkülönböztetése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Alapvető színpadi műfajok jellemző jegyeinek elkülönítése és egyes elemeinek alkalmazása saját játékokban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színházi előadások formanyelvi jellemzőinek felismerése és azonosítása a látott előadásokban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Egyszerűbb stílusgyakorlatok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tragédia, komédia, vígjáték, bohózat, színmű, opera, táncjáték, stílus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komikus jelenetek jellemzőinek vizsgálata dramatikus tevékenységekkel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zene, az ének színpadi alkalmazásának lehetőségei dramatikus tevékenységekben, és ennek megfigyelése színpadi munkában</w:t>
      </w:r>
    </w:p>
    <w:p w:rsidR="00F6056C" w:rsidRPr="00E01EC6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Szöveges, mozgásos, bábos</w:t>
      </w:r>
      <w:r w:rsidR="00DC417E" w:rsidRPr="00E01EC6">
        <w:rPr>
          <w:rFonts w:ascii="Times New Roman" w:hAnsi="Times New Roman" w:cs="Times New Roman"/>
          <w:sz w:val="24"/>
          <w:szCs w:val="24"/>
        </w:rPr>
        <w:t xml:space="preserve"> stílusgyakorlatok</w:t>
      </w:r>
    </w:p>
    <w:p w:rsidR="00F62B8A" w:rsidRPr="00E01EC6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Paródia-játékok a megismert műfajokhoz és stílusokhoz</w:t>
      </w:r>
    </w:p>
    <w:p w:rsidR="00F6056C" w:rsidRPr="00E01EC6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színházi műfajok, stílusok </w:t>
      </w:r>
      <w:r w:rsidR="00DC417E" w:rsidRPr="00E01EC6">
        <w:rPr>
          <w:rFonts w:ascii="Times New Roman" w:hAnsi="Times New Roman" w:cs="Times New Roman"/>
          <w:sz w:val="24"/>
          <w:szCs w:val="24"/>
        </w:rPr>
        <w:t>értelmezés</w:t>
      </w:r>
      <w:r w:rsidRPr="00E01EC6">
        <w:rPr>
          <w:rFonts w:ascii="Times New Roman" w:hAnsi="Times New Roman" w:cs="Times New Roman"/>
          <w:sz w:val="24"/>
          <w:szCs w:val="24"/>
        </w:rPr>
        <w:t>e</w:t>
      </w:r>
      <w:r w:rsidR="00DC417E" w:rsidRPr="00E01EC6">
        <w:rPr>
          <w:rFonts w:ascii="Times New Roman" w:hAnsi="Times New Roman" w:cs="Times New Roman"/>
          <w:sz w:val="24"/>
          <w:szCs w:val="24"/>
        </w:rPr>
        <w:t xml:space="preserve"> – kis- és nagycsoportos formákban és/vagy dramatikus tevékenységekben</w:t>
      </w:r>
    </w:p>
    <w:p w:rsidR="00F6056C" w:rsidRPr="00E01EC6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Színházi előadás megtekintése</w:t>
      </w:r>
    </w:p>
    <w:p w:rsidR="00F6056C" w:rsidRPr="00E01EC6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E01EC6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E01EC6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E01EC6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E01EC6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felfedezi a színházi kommunikáció erejét;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felismeri a színházi élmény fontosságát;</w:t>
      </w:r>
    </w:p>
    <w:p w:rsidR="004A7E93" w:rsidRPr="00E01EC6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színházi előadást a dramatikus tevékenységek kiindulópontjául is használja.</w:t>
      </w:r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Előadástípusok és műfajok alapvető jellemzőinek felismerése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tanár és a tanulók által közösen választott típusú és műfajú színházi előadás megtekintése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színházi kommunikáció erejének felfedezése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színházi élmény fontosságának felismerése 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Élmények megfogalmazása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>irányított beszélgetés keretében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Élmények </w:t>
      </w:r>
      <w:r w:rsidRPr="00E01EC6">
        <w:rPr>
          <w:rFonts w:ascii="Times New Roman" w:hAnsi="Times New Roman" w:cs="Times New Roman"/>
          <w:sz w:val="24"/>
          <w:szCs w:val="24"/>
          <w:lang w:eastAsia="hu-HU"/>
        </w:rPr>
        <w:t>feldolgozása dramatikus tevékenységformák segítségével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színház közösségi feladatai, funkciói</w:t>
      </w:r>
      <w:bookmarkStart w:id="12" w:name="_Hlk1411901"/>
      <w:bookmarkEnd w:id="12"/>
    </w:p>
    <w:p w:rsidR="00F6056C" w:rsidRPr="00E01EC6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E01EC6" w:rsidRDefault="00DC417E">
      <w:pPr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színjáték, színpad, színész, néző, szervezési feladatok</w:t>
      </w:r>
    </w:p>
    <w:p w:rsidR="00F6056C" w:rsidRPr="00E01EC6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E01EC6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2B8A" w:rsidRPr="00E01EC6" w:rsidRDefault="00FD0CC6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közösen látott előadás megbeszélése, megvitatása, értelmezése </w:t>
      </w:r>
      <w:r w:rsidR="00F62B8A" w:rsidRPr="00E01EC6">
        <w:rPr>
          <w:rFonts w:ascii="Times New Roman" w:hAnsi="Times New Roman" w:cs="Times New Roman"/>
          <w:sz w:val="24"/>
          <w:szCs w:val="24"/>
        </w:rPr>
        <w:t>– kis- és nagycsoportos formákban és/vagy dramatikus tevékenységekben</w:t>
      </w:r>
    </w:p>
    <w:p w:rsidR="00C14268" w:rsidRPr="00E01EC6" w:rsidRDefault="00C14268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színpad </w:t>
      </w:r>
      <w:r w:rsidR="00B43815" w:rsidRPr="00E01EC6">
        <w:rPr>
          <w:rFonts w:ascii="Times New Roman" w:hAnsi="Times New Roman" w:cs="Times New Roman"/>
          <w:sz w:val="24"/>
          <w:szCs w:val="24"/>
        </w:rPr>
        <w:t xml:space="preserve">összetett </w:t>
      </w:r>
      <w:r w:rsidRPr="00E01EC6">
        <w:rPr>
          <w:rFonts w:ascii="Times New Roman" w:hAnsi="Times New Roman" w:cs="Times New Roman"/>
          <w:sz w:val="24"/>
          <w:szCs w:val="24"/>
        </w:rPr>
        <w:t>hatás</w:t>
      </w:r>
      <w:r w:rsidR="00B43815" w:rsidRPr="00E01EC6">
        <w:rPr>
          <w:rFonts w:ascii="Times New Roman" w:hAnsi="Times New Roman" w:cs="Times New Roman"/>
          <w:sz w:val="24"/>
          <w:szCs w:val="24"/>
        </w:rPr>
        <w:t xml:space="preserve">rendszerének </w:t>
      </w:r>
      <w:r w:rsidRPr="00E01EC6">
        <w:rPr>
          <w:rFonts w:ascii="Times New Roman" w:hAnsi="Times New Roman" w:cs="Times New Roman"/>
          <w:sz w:val="24"/>
          <w:szCs w:val="24"/>
        </w:rPr>
        <w:t>vizsgálata</w:t>
      </w:r>
    </w:p>
    <w:p w:rsidR="00810323" w:rsidRPr="00E01EC6" w:rsidRDefault="00810323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szereplők és a történet színpadi ábrázolásának értelmezése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>A színpadi térformáknak és használat</w:t>
      </w:r>
      <w:r w:rsidR="00C14268" w:rsidRPr="00E01EC6">
        <w:rPr>
          <w:rFonts w:ascii="Times New Roman" w:hAnsi="Times New Roman" w:cs="Times New Roman"/>
          <w:sz w:val="24"/>
          <w:szCs w:val="24"/>
        </w:rPr>
        <w:t>uk következményeinek vizsgálata</w:t>
      </w:r>
    </w:p>
    <w:p w:rsidR="00F6056C" w:rsidRPr="00E01EC6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01EC6">
        <w:rPr>
          <w:rFonts w:ascii="Times New Roman" w:hAnsi="Times New Roman" w:cs="Times New Roman"/>
          <w:sz w:val="24"/>
          <w:szCs w:val="24"/>
        </w:rPr>
        <w:t xml:space="preserve">A </w:t>
      </w:r>
      <w:r w:rsidR="00B43815" w:rsidRPr="00E01EC6">
        <w:rPr>
          <w:rFonts w:ascii="Times New Roman" w:hAnsi="Times New Roman" w:cs="Times New Roman"/>
          <w:sz w:val="24"/>
          <w:szCs w:val="24"/>
        </w:rPr>
        <w:t xml:space="preserve">zene, a </w:t>
      </w:r>
      <w:r w:rsidRPr="00E01EC6">
        <w:rPr>
          <w:rFonts w:ascii="Times New Roman" w:hAnsi="Times New Roman" w:cs="Times New Roman"/>
          <w:sz w:val="24"/>
          <w:szCs w:val="24"/>
        </w:rPr>
        <w:t xml:space="preserve">mozgás és </w:t>
      </w:r>
      <w:r w:rsidR="00B43815" w:rsidRPr="00E01EC6">
        <w:rPr>
          <w:rFonts w:ascii="Times New Roman" w:hAnsi="Times New Roman" w:cs="Times New Roman"/>
          <w:sz w:val="24"/>
          <w:szCs w:val="24"/>
        </w:rPr>
        <w:t xml:space="preserve">a </w:t>
      </w:r>
      <w:r w:rsidRPr="00E01EC6">
        <w:rPr>
          <w:rFonts w:ascii="Times New Roman" w:hAnsi="Times New Roman" w:cs="Times New Roman"/>
          <w:sz w:val="24"/>
          <w:szCs w:val="24"/>
        </w:rPr>
        <w:t>tánc színpadi szerepének, hatásának értelmezése</w:t>
      </w:r>
    </w:p>
    <w:sectPr w:rsidR="00F6056C" w:rsidRPr="00E01E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F6" w:rsidRDefault="00F327F6">
      <w:pPr>
        <w:spacing w:after="0" w:line="240" w:lineRule="auto"/>
      </w:pPr>
      <w:r>
        <w:separator/>
      </w:r>
    </w:p>
  </w:endnote>
  <w:endnote w:type="continuationSeparator" w:id="0">
    <w:p w:rsidR="00F327F6" w:rsidRDefault="00F3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00000000" w:usb2="07040001" w:usb3="00000000" w:csb0="00020000" w:csb1="00000000"/>
  </w:font>
  <w:font w:name="ACHYIG+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76486"/>
      <w:docPartObj>
        <w:docPartGallery w:val="Page Numbers (Bottom of Page)"/>
        <w:docPartUnique/>
      </w:docPartObj>
    </w:sdtPr>
    <w:sdtEndPr/>
    <w:sdtContent>
      <w:p w:rsidR="00F6056C" w:rsidRDefault="00DC417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327F6">
          <w:rPr>
            <w:noProof/>
          </w:rPr>
          <w:t>1</w:t>
        </w:r>
        <w:r>
          <w:fldChar w:fldCharType="end"/>
        </w:r>
      </w:p>
    </w:sdtContent>
  </w:sdt>
  <w:p w:rsidR="00F6056C" w:rsidRDefault="00F605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F6" w:rsidRDefault="00F327F6">
      <w:pPr>
        <w:spacing w:after="0" w:line="240" w:lineRule="auto"/>
      </w:pPr>
      <w:r>
        <w:separator/>
      </w:r>
    </w:p>
  </w:footnote>
  <w:footnote w:type="continuationSeparator" w:id="0">
    <w:p w:rsidR="00F327F6" w:rsidRDefault="00F3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6C" w:rsidRPr="00E01EC6" w:rsidRDefault="00E01EC6" w:rsidP="00E01EC6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E01EC6">
      <w:rPr>
        <w:rFonts w:ascii="Times New Roman" w:hAnsi="Times New Roman" w:cs="Times New Roman"/>
        <w:sz w:val="24"/>
        <w:szCs w:val="24"/>
      </w:rPr>
      <w:t>Hódmezővásárhelyi Szent István Általános Iskola</w:t>
    </w:r>
  </w:p>
  <w:p w:rsidR="00E01EC6" w:rsidRDefault="00E01EC6" w:rsidP="00E01EC6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E01EC6">
      <w:rPr>
        <w:rFonts w:ascii="Times New Roman" w:hAnsi="Times New Roman" w:cs="Times New Roman"/>
        <w:sz w:val="24"/>
        <w:szCs w:val="24"/>
      </w:rPr>
      <w:t>Helyi tanterv 2020.</w:t>
    </w:r>
  </w:p>
  <w:p w:rsidR="00E01EC6" w:rsidRPr="00E01EC6" w:rsidRDefault="00E01EC6" w:rsidP="00E01EC6">
    <w:pPr>
      <w:pStyle w:val="lfej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17B6"/>
    <w:multiLevelType w:val="multilevel"/>
    <w:tmpl w:val="82FEAC1A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16C98"/>
    <w:multiLevelType w:val="multilevel"/>
    <w:tmpl w:val="B442F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6C"/>
    <w:rsid w:val="00010AFF"/>
    <w:rsid w:val="00035A49"/>
    <w:rsid w:val="0007566F"/>
    <w:rsid w:val="00104A22"/>
    <w:rsid w:val="0014462D"/>
    <w:rsid w:val="001D0865"/>
    <w:rsid w:val="00201D0D"/>
    <w:rsid w:val="00205B84"/>
    <w:rsid w:val="002B3736"/>
    <w:rsid w:val="002B7A6B"/>
    <w:rsid w:val="003454D3"/>
    <w:rsid w:val="003526BD"/>
    <w:rsid w:val="0035472B"/>
    <w:rsid w:val="003D444A"/>
    <w:rsid w:val="003E5606"/>
    <w:rsid w:val="00410E45"/>
    <w:rsid w:val="00434138"/>
    <w:rsid w:val="00450C6F"/>
    <w:rsid w:val="00467022"/>
    <w:rsid w:val="00473AFF"/>
    <w:rsid w:val="004A5FFE"/>
    <w:rsid w:val="004A7E93"/>
    <w:rsid w:val="005363BD"/>
    <w:rsid w:val="005404C5"/>
    <w:rsid w:val="00543083"/>
    <w:rsid w:val="0055735C"/>
    <w:rsid w:val="007C042D"/>
    <w:rsid w:val="00810323"/>
    <w:rsid w:val="008A0B2E"/>
    <w:rsid w:val="008B4A57"/>
    <w:rsid w:val="008C69CB"/>
    <w:rsid w:val="008D4949"/>
    <w:rsid w:val="00A236B7"/>
    <w:rsid w:val="00A578EF"/>
    <w:rsid w:val="00AB7631"/>
    <w:rsid w:val="00AB7A89"/>
    <w:rsid w:val="00AD7E88"/>
    <w:rsid w:val="00AF3141"/>
    <w:rsid w:val="00B43815"/>
    <w:rsid w:val="00B96BA2"/>
    <w:rsid w:val="00BE0264"/>
    <w:rsid w:val="00C14268"/>
    <w:rsid w:val="00C57BB6"/>
    <w:rsid w:val="00C671F0"/>
    <w:rsid w:val="00CF6B4D"/>
    <w:rsid w:val="00D5305D"/>
    <w:rsid w:val="00D7593B"/>
    <w:rsid w:val="00DC417E"/>
    <w:rsid w:val="00E01EC6"/>
    <w:rsid w:val="00E10155"/>
    <w:rsid w:val="00E14AC1"/>
    <w:rsid w:val="00F327F6"/>
    <w:rsid w:val="00F565F9"/>
    <w:rsid w:val="00F6056C"/>
    <w:rsid w:val="00F62B8A"/>
    <w:rsid w:val="00F72354"/>
    <w:rsid w:val="00F86140"/>
    <w:rsid w:val="00FA6429"/>
    <w:rsid w:val="00FA68E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6F01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66F01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010AFF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cstheme="minorHAnsi"/>
    </w:rPr>
  </w:style>
  <w:style w:type="character" w:customStyle="1" w:styleId="lfejChar">
    <w:name w:val="Élőfej Char"/>
    <w:basedOn w:val="Bekezdsalapbettpusa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AlcmChar">
    <w:name w:val="Alcím Char"/>
    <w:basedOn w:val="Bekezdsalapbettpusa"/>
    <w:link w:val="Alcm"/>
    <w:qFormat/>
    <w:rsid w:val="00917897"/>
    <w:rPr>
      <w:rFonts w:ascii="Calibri Light" w:eastAsia="Times New Roman" w:hAnsi="Calibri Light" w:cs="Times New Roman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73A0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Courier New" w:cs="Courier New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alibri"/>
      <w:b w:val="0"/>
      <w:color w:val="00000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eastAsia="Calibri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Noto Sans Symbols" w:cs="Noto Sans Symbols"/>
    </w:rPr>
  </w:style>
  <w:style w:type="character" w:customStyle="1" w:styleId="ListLabel114">
    <w:name w:val="ListLabel 114"/>
    <w:qFormat/>
    <w:rPr>
      <w:rFonts w:eastAsia="Noto Sans Symbols" w:cs="Noto Sans Symbols"/>
    </w:rPr>
  </w:style>
  <w:style w:type="character" w:customStyle="1" w:styleId="ListLabel115">
    <w:name w:val="ListLabel 115"/>
    <w:qFormat/>
    <w:rPr>
      <w:rFonts w:eastAsia="Noto Sans Symbols" w:cs="Noto Sans Symbols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eastAsia="Noto Sans Symbols" w:cs="Noto Sans Symbols"/>
    </w:rPr>
  </w:style>
  <w:style w:type="character" w:customStyle="1" w:styleId="ListLabel119">
    <w:name w:val="ListLabel 119"/>
    <w:qFormat/>
    <w:rPr>
      <w:rFonts w:eastAsia="Courier New" w:cs="Courier New"/>
    </w:rPr>
  </w:style>
  <w:style w:type="character" w:customStyle="1" w:styleId="ListLabel120">
    <w:name w:val="ListLabel 120"/>
    <w:qFormat/>
    <w:rPr>
      <w:rFonts w:eastAsia="Noto Sans Symbols" w:cs="Noto Sans Symbol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eastAsia="Wingdings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10AFF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l1">
    <w:name w:val="Normál1"/>
    <w:qFormat/>
    <w:rsid w:val="00A91835"/>
    <w:pPr>
      <w:spacing w:after="120" w:line="276" w:lineRule="auto"/>
      <w:jc w:val="both"/>
    </w:pPr>
    <w:rPr>
      <w:rFonts w:cs="Calibri"/>
    </w:rPr>
  </w:style>
  <w:style w:type="paragraph" w:styleId="Alcm">
    <w:name w:val="Subtitle"/>
    <w:basedOn w:val="Norml"/>
    <w:next w:val="Norml"/>
    <w:link w:val="AlcmChar"/>
    <w:qFormat/>
    <w:rsid w:val="00917897"/>
    <w:pPr>
      <w:spacing w:after="60" w:line="360" w:lineRule="auto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rml2">
    <w:name w:val="Normál2"/>
    <w:qFormat/>
    <w:rsid w:val="00A26FF3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M38">
    <w:name w:val="CM38"/>
    <w:basedOn w:val="Norml"/>
    <w:next w:val="Norml"/>
    <w:qFormat/>
    <w:rsid w:val="00846543"/>
    <w:pPr>
      <w:widowControl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73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qFormat/>
    <w:rsid w:val="0048404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65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3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39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128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3275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0927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35416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905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74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618241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99222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2519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9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6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0BF0-1F20-4298-A401-83DA592A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17058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2020-07-15T07:57:00Z</dcterms:created>
  <dcterms:modified xsi:type="dcterms:W3CDTF">2020-07-15T07:57:00Z</dcterms:modified>
  <dc:language/>
</cp:coreProperties>
</file>